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34" w:rsidRPr="00BC7791" w:rsidRDefault="003C3C3B" w:rsidP="00BC7791">
      <w:pPr>
        <w:spacing w:line="240" w:lineRule="auto"/>
        <w:rPr>
          <w:smallCaps/>
          <w:sz w:val="72"/>
          <w:szCs w:val="56"/>
          <w:lang w:val="en-US"/>
        </w:rPr>
      </w:pPr>
      <w:r w:rsidRPr="00BC7791">
        <w:rPr>
          <w:smallCaps/>
          <w:sz w:val="96"/>
          <w:szCs w:val="72"/>
          <w:lang w:val="en-US"/>
        </w:rPr>
        <w:t>Not without Angels</w:t>
      </w:r>
    </w:p>
    <w:p w:rsidR="00BC7791" w:rsidRDefault="003C3C3B" w:rsidP="00BC7791">
      <w:pPr>
        <w:spacing w:line="240" w:lineRule="auto"/>
        <w:rPr>
          <w:rFonts w:cs="Times New Roman"/>
          <w:lang w:val="en-US"/>
        </w:rPr>
      </w:pPr>
      <w:r>
        <w:rPr>
          <w:lang w:val="en-US"/>
        </w:rPr>
        <w:t>On Henry Corbin</w:t>
      </w:r>
      <w:r w:rsidR="0072539C">
        <w:rPr>
          <w:lang w:val="en-US"/>
        </w:rPr>
        <w:t>’s angelology</w:t>
      </w:r>
      <w:r w:rsidR="00A1203F">
        <w:rPr>
          <w:lang w:val="en-US"/>
        </w:rPr>
        <w:t>,</w:t>
      </w:r>
      <w:r>
        <w:rPr>
          <w:lang w:val="en-US"/>
        </w:rPr>
        <w:t xml:space="preserve"> and on </w:t>
      </w:r>
      <w:r w:rsidR="00740AB4">
        <w:rPr>
          <w:lang w:val="en-US"/>
        </w:rPr>
        <w:t xml:space="preserve">a novel by </w:t>
      </w:r>
      <w:r>
        <w:rPr>
          <w:lang w:val="en-US"/>
        </w:rPr>
        <w:t>Karl</w:t>
      </w:r>
      <w:r w:rsidRPr="003C3C3B">
        <w:rPr>
          <w:lang w:val="en-US"/>
        </w:rPr>
        <w:t xml:space="preserve"> </w:t>
      </w:r>
      <w:proofErr w:type="spellStart"/>
      <w:r w:rsidR="00BC7791">
        <w:rPr>
          <w:rFonts w:cs="Times New Roman"/>
          <w:lang w:val="en-US"/>
        </w:rPr>
        <w:t>Ov</w:t>
      </w:r>
      <w:r>
        <w:rPr>
          <w:rFonts w:cs="Times New Roman"/>
          <w:lang w:val="en-US"/>
        </w:rPr>
        <w:t>e</w:t>
      </w:r>
      <w:proofErr w:type="spellEnd"/>
      <w:r>
        <w:rPr>
          <w:rFonts w:cs="Times New Roman"/>
          <w:lang w:val="en-US"/>
        </w:rPr>
        <w:t xml:space="preserve"> </w:t>
      </w:r>
      <w:proofErr w:type="spellStart"/>
      <w:r>
        <w:rPr>
          <w:rFonts w:cs="Times New Roman"/>
          <w:lang w:val="en-US"/>
        </w:rPr>
        <w:t>Knausgård</w:t>
      </w:r>
      <w:proofErr w:type="spellEnd"/>
    </w:p>
    <w:p w:rsidR="00BC7791" w:rsidRDefault="00BC7791">
      <w:pPr>
        <w:rPr>
          <w:rFonts w:cs="Times New Roman"/>
          <w:lang w:val="en-US"/>
        </w:rPr>
      </w:pPr>
    </w:p>
    <w:p w:rsidR="003C3C3B" w:rsidRPr="003C3C3B" w:rsidRDefault="00BC7791">
      <w:pPr>
        <w:rPr>
          <w:lang w:val="en-US"/>
        </w:rPr>
      </w:pPr>
      <w:r>
        <w:rPr>
          <w:rFonts w:cs="Times New Roman"/>
          <w:lang w:val="en-US"/>
        </w:rPr>
        <w:t xml:space="preserve">Marc De Kesel </w:t>
      </w:r>
    </w:p>
    <w:p w:rsidR="003C3C3B" w:rsidRPr="003C3C3B" w:rsidRDefault="003C3C3B">
      <w:pPr>
        <w:rPr>
          <w:lang w:val="en-US"/>
        </w:rPr>
      </w:pPr>
    </w:p>
    <w:p w:rsidR="003C3C3B" w:rsidRDefault="003C3C3B">
      <w:pPr>
        <w:rPr>
          <w:lang w:val="en-US"/>
        </w:rPr>
      </w:pPr>
    </w:p>
    <w:p w:rsidR="00C60A28" w:rsidRPr="00F20438" w:rsidRDefault="00F20438" w:rsidP="00F20438">
      <w:pPr>
        <w:spacing w:line="240" w:lineRule="auto"/>
        <w:ind w:left="5664"/>
        <w:rPr>
          <w:sz w:val="20"/>
          <w:szCs w:val="18"/>
          <w:lang w:val="en-US"/>
        </w:rPr>
      </w:pPr>
      <w:r w:rsidRPr="00F20438">
        <w:rPr>
          <w:sz w:val="20"/>
          <w:szCs w:val="18"/>
          <w:lang w:val="en-US"/>
        </w:rPr>
        <w:t>God is here, Abel said. […]</w:t>
      </w:r>
    </w:p>
    <w:p w:rsidR="00F20438" w:rsidRPr="00F20438" w:rsidRDefault="00F20438" w:rsidP="00F20438">
      <w:pPr>
        <w:spacing w:line="240" w:lineRule="auto"/>
        <w:ind w:left="5664"/>
        <w:rPr>
          <w:sz w:val="20"/>
          <w:szCs w:val="18"/>
          <w:lang w:val="en-US"/>
        </w:rPr>
      </w:pPr>
      <w:r w:rsidRPr="00F20438">
        <w:rPr>
          <w:sz w:val="20"/>
          <w:szCs w:val="18"/>
          <w:lang w:val="en-US"/>
        </w:rPr>
        <w:t>That must have been what he meant, thought Cain. That time was almost contracting around them, endowing the present moment with an unknown richness and making it holy.</w:t>
      </w:r>
      <w:r>
        <w:rPr>
          <w:rStyle w:val="Voetnootmarkering"/>
          <w:sz w:val="20"/>
          <w:szCs w:val="18"/>
          <w:lang w:val="en-US"/>
        </w:rPr>
        <w:footnoteReference w:id="1"/>
      </w:r>
      <w:r w:rsidRPr="00F20438">
        <w:rPr>
          <w:sz w:val="20"/>
          <w:szCs w:val="18"/>
          <w:lang w:val="en-US"/>
        </w:rPr>
        <w:t xml:space="preserve"> </w:t>
      </w:r>
    </w:p>
    <w:p w:rsidR="003620BF" w:rsidRDefault="003620BF">
      <w:pPr>
        <w:rPr>
          <w:lang w:val="en-US"/>
        </w:rPr>
      </w:pPr>
    </w:p>
    <w:p w:rsidR="00E76732" w:rsidRPr="001715F8" w:rsidRDefault="001715F8" w:rsidP="00F20438">
      <w:pPr>
        <w:ind w:left="4248" w:firstLine="708"/>
        <w:jc w:val="center"/>
        <w:rPr>
          <w:sz w:val="20"/>
          <w:szCs w:val="18"/>
          <w:lang w:val="en-US"/>
        </w:rPr>
      </w:pPr>
      <w:r w:rsidRPr="001715F8">
        <w:rPr>
          <w:sz w:val="20"/>
          <w:szCs w:val="18"/>
          <w:lang w:val="en-US"/>
        </w:rPr>
        <w:t>An angel</w:t>
      </w:r>
      <w:r w:rsidR="000C44BF">
        <w:rPr>
          <w:sz w:val="20"/>
          <w:szCs w:val="18"/>
          <w:lang w:val="en-US"/>
        </w:rPr>
        <w:t>’</w:t>
      </w:r>
      <w:r w:rsidRPr="001715F8">
        <w:rPr>
          <w:sz w:val="20"/>
          <w:szCs w:val="18"/>
          <w:lang w:val="en-US"/>
        </w:rPr>
        <w:t>s despair is unbearable.</w:t>
      </w:r>
      <w:r w:rsidR="00F20438">
        <w:rPr>
          <w:rStyle w:val="Voetnootmarkering"/>
          <w:sz w:val="20"/>
          <w:szCs w:val="18"/>
          <w:lang w:val="en-US"/>
        </w:rPr>
        <w:footnoteReference w:id="2"/>
      </w:r>
      <w:r w:rsidRPr="001715F8">
        <w:rPr>
          <w:sz w:val="20"/>
          <w:szCs w:val="18"/>
          <w:lang w:val="en-US"/>
        </w:rPr>
        <w:t xml:space="preserve"> </w:t>
      </w:r>
    </w:p>
    <w:p w:rsidR="001715F8" w:rsidRDefault="001715F8">
      <w:pPr>
        <w:rPr>
          <w:lang w:val="en-US"/>
        </w:rPr>
      </w:pPr>
    </w:p>
    <w:p w:rsidR="001715F8" w:rsidRPr="003C3C3B" w:rsidRDefault="001715F8">
      <w:pPr>
        <w:rPr>
          <w:lang w:val="en-US"/>
        </w:rPr>
      </w:pPr>
    </w:p>
    <w:p w:rsidR="0075104C" w:rsidRDefault="00E76732" w:rsidP="0075104C">
      <w:pPr>
        <w:ind w:firstLine="708"/>
        <w:rPr>
          <w:lang w:val="en-US"/>
        </w:rPr>
      </w:pPr>
      <w:r>
        <w:rPr>
          <w:lang w:val="en-US"/>
        </w:rPr>
        <w:t xml:space="preserve">Not without angels. </w:t>
      </w:r>
    </w:p>
    <w:p w:rsidR="003C3C3B" w:rsidRDefault="00E76732" w:rsidP="0075104C">
      <w:pPr>
        <w:ind w:firstLine="708"/>
        <w:rPr>
          <w:lang w:val="en-US"/>
        </w:rPr>
      </w:pPr>
      <w:r>
        <w:rPr>
          <w:lang w:val="en-US"/>
        </w:rPr>
        <w:t>It could be the motto of Henry Corbin</w:t>
      </w:r>
      <w:r w:rsidR="005D57F7">
        <w:rPr>
          <w:lang w:val="en-US"/>
        </w:rPr>
        <w:t xml:space="preserve"> (1903-1978)</w:t>
      </w:r>
      <w:r>
        <w:rPr>
          <w:lang w:val="en-US"/>
        </w:rPr>
        <w:t xml:space="preserve">. This French philosopher and orientalist </w:t>
      </w:r>
      <w:r w:rsidR="00896074">
        <w:rPr>
          <w:lang w:val="en-US"/>
        </w:rPr>
        <w:t>was not only a specialist in Su</w:t>
      </w:r>
      <w:r>
        <w:rPr>
          <w:lang w:val="en-US"/>
        </w:rPr>
        <w:t xml:space="preserve">fi-Islam and Iranian </w:t>
      </w:r>
      <w:r w:rsidR="00896074">
        <w:rPr>
          <w:lang w:val="en-US"/>
        </w:rPr>
        <w:t xml:space="preserve">philosophical and </w:t>
      </w:r>
      <w:r>
        <w:rPr>
          <w:lang w:val="en-US"/>
        </w:rPr>
        <w:t>theosophical traditi</w:t>
      </w:r>
      <w:r w:rsidR="00896074">
        <w:rPr>
          <w:lang w:val="en-US"/>
        </w:rPr>
        <w:t>on, he also believed that in those</w:t>
      </w:r>
      <w:r>
        <w:rPr>
          <w:lang w:val="en-US"/>
        </w:rPr>
        <w:t xml:space="preserve"> tradition</w:t>
      </w:r>
      <w:r w:rsidR="00896074">
        <w:rPr>
          <w:lang w:val="en-US"/>
        </w:rPr>
        <w:t>s</w:t>
      </w:r>
      <w:r>
        <w:rPr>
          <w:lang w:val="en-US"/>
        </w:rPr>
        <w:t xml:space="preserve"> solutions </w:t>
      </w:r>
      <w:r w:rsidR="00896074">
        <w:rPr>
          <w:lang w:val="en-US"/>
        </w:rPr>
        <w:t xml:space="preserve">were to </w:t>
      </w:r>
      <w:r>
        <w:rPr>
          <w:lang w:val="en-US"/>
        </w:rPr>
        <w:t>be found to counter the nihilistic tendencies in modern west</w:t>
      </w:r>
      <w:r w:rsidR="00C60A28">
        <w:rPr>
          <w:lang w:val="en-US"/>
        </w:rPr>
        <w:t>ern culture. We</w:t>
      </w:r>
      <w:r>
        <w:rPr>
          <w:lang w:val="en-US"/>
        </w:rPr>
        <w:t xml:space="preserve"> moderns, too, should not be without angels, so one can summarize the thesis underlying his entire oeuvre. </w:t>
      </w:r>
    </w:p>
    <w:p w:rsidR="0075104C" w:rsidRDefault="00E76732" w:rsidP="00896074">
      <w:pPr>
        <w:rPr>
          <w:lang w:val="en-US"/>
        </w:rPr>
      </w:pPr>
      <w:r>
        <w:rPr>
          <w:lang w:val="en-US"/>
        </w:rPr>
        <w:tab/>
        <w:t xml:space="preserve">Not without angels. </w:t>
      </w:r>
    </w:p>
    <w:p w:rsidR="00567C06" w:rsidRDefault="00E76732" w:rsidP="0072539C">
      <w:pPr>
        <w:ind w:firstLine="708"/>
        <w:rPr>
          <w:rFonts w:cs="Times New Roman"/>
          <w:lang w:val="en-US"/>
        </w:rPr>
      </w:pPr>
      <w:r>
        <w:rPr>
          <w:lang w:val="en-US"/>
        </w:rPr>
        <w:t xml:space="preserve">It could be as well the motto of </w:t>
      </w:r>
      <w:r w:rsidR="00C60A28">
        <w:rPr>
          <w:i/>
          <w:iCs/>
          <w:lang w:val="en-US"/>
        </w:rPr>
        <w:t xml:space="preserve">En </w:t>
      </w:r>
      <w:proofErr w:type="spellStart"/>
      <w:r w:rsidR="00C60A28">
        <w:rPr>
          <w:i/>
          <w:iCs/>
          <w:lang w:val="en-US"/>
        </w:rPr>
        <w:t>tid</w:t>
      </w:r>
      <w:proofErr w:type="spellEnd"/>
      <w:r w:rsidR="00C60A28">
        <w:rPr>
          <w:i/>
          <w:iCs/>
          <w:lang w:val="en-US"/>
        </w:rPr>
        <w:t xml:space="preserve"> for alt</w:t>
      </w:r>
      <w:r w:rsidR="00C60A28">
        <w:rPr>
          <w:lang w:val="en-US"/>
        </w:rPr>
        <w:t xml:space="preserve">, </w:t>
      </w:r>
      <w:r w:rsidR="00896074">
        <w:rPr>
          <w:i/>
          <w:iCs/>
          <w:lang w:val="en-US"/>
        </w:rPr>
        <w:t>A Time for Ever</w:t>
      </w:r>
      <w:r>
        <w:rPr>
          <w:i/>
          <w:iCs/>
          <w:lang w:val="en-US"/>
        </w:rPr>
        <w:t>ything</w:t>
      </w:r>
      <w:r>
        <w:rPr>
          <w:lang w:val="en-US"/>
        </w:rPr>
        <w:t>,</w:t>
      </w:r>
      <w:r>
        <w:rPr>
          <w:i/>
          <w:iCs/>
          <w:lang w:val="en-US"/>
        </w:rPr>
        <w:t xml:space="preserve"> </w:t>
      </w:r>
      <w:r>
        <w:rPr>
          <w:lang w:val="en-US"/>
        </w:rPr>
        <w:t>a novel by the Norwegian writer Karl</w:t>
      </w:r>
      <w:r w:rsidRPr="003C3C3B">
        <w:rPr>
          <w:lang w:val="en-US"/>
        </w:rPr>
        <w:t xml:space="preserve"> </w:t>
      </w:r>
      <w:proofErr w:type="spellStart"/>
      <w:r>
        <w:rPr>
          <w:rFonts w:cs="Times New Roman"/>
          <w:lang w:val="en-US"/>
        </w:rPr>
        <w:t>Ove</w:t>
      </w:r>
      <w:proofErr w:type="spellEnd"/>
      <w:r>
        <w:rPr>
          <w:rFonts w:cs="Times New Roman"/>
          <w:lang w:val="en-US"/>
        </w:rPr>
        <w:t xml:space="preserve"> </w:t>
      </w:r>
      <w:proofErr w:type="spellStart"/>
      <w:r>
        <w:rPr>
          <w:rFonts w:cs="Times New Roman"/>
          <w:lang w:val="en-US"/>
        </w:rPr>
        <w:t>Knausgård</w:t>
      </w:r>
      <w:proofErr w:type="spellEnd"/>
      <w:r>
        <w:rPr>
          <w:rFonts w:cs="Times New Roman"/>
          <w:lang w:val="en-US"/>
        </w:rPr>
        <w:t xml:space="preserve"> (20</w:t>
      </w:r>
      <w:r w:rsidR="00AE20C6">
        <w:rPr>
          <w:rFonts w:cs="Times New Roman"/>
          <w:lang w:val="en-US"/>
        </w:rPr>
        <w:t>04</w:t>
      </w:r>
      <w:r>
        <w:rPr>
          <w:rFonts w:cs="Times New Roman"/>
          <w:lang w:val="en-US"/>
        </w:rPr>
        <w:t xml:space="preserve">). Only, his thesis is not that we need angels to counter modernity’s nihilism. </w:t>
      </w:r>
      <w:proofErr w:type="spellStart"/>
      <w:r>
        <w:rPr>
          <w:rFonts w:cs="Times New Roman"/>
          <w:lang w:val="en-US"/>
        </w:rPr>
        <w:t>Knausgård</w:t>
      </w:r>
      <w:proofErr w:type="spellEnd"/>
      <w:r>
        <w:rPr>
          <w:rFonts w:cs="Times New Roman"/>
          <w:lang w:val="en-US"/>
        </w:rPr>
        <w:t xml:space="preserve"> </w:t>
      </w:r>
      <w:r w:rsidR="0071479A">
        <w:rPr>
          <w:rFonts w:cs="Times New Roman"/>
          <w:lang w:val="en-US"/>
        </w:rPr>
        <w:t xml:space="preserve">fully </w:t>
      </w:r>
      <w:r>
        <w:rPr>
          <w:rFonts w:cs="Times New Roman"/>
          <w:lang w:val="en-US"/>
        </w:rPr>
        <w:t xml:space="preserve">embraces </w:t>
      </w:r>
      <w:r w:rsidR="0071479A">
        <w:rPr>
          <w:rFonts w:cs="Times New Roman"/>
          <w:lang w:val="en-US"/>
        </w:rPr>
        <w:t xml:space="preserve">nihilistic </w:t>
      </w:r>
      <w:r w:rsidR="00896074">
        <w:rPr>
          <w:rFonts w:cs="Times New Roman"/>
          <w:lang w:val="en-US"/>
        </w:rPr>
        <w:t>modernity and tries to comprehend</w:t>
      </w:r>
      <w:r w:rsidR="00567C06">
        <w:rPr>
          <w:rFonts w:cs="Times New Roman"/>
          <w:lang w:val="en-US"/>
        </w:rPr>
        <w:t xml:space="preserve"> </w:t>
      </w:r>
      <w:r w:rsidR="00896074">
        <w:rPr>
          <w:rFonts w:cs="Times New Roman"/>
          <w:lang w:val="en-US"/>
        </w:rPr>
        <w:t>it.</w:t>
      </w:r>
      <w:r w:rsidR="00567C06">
        <w:rPr>
          <w:rFonts w:cs="Times New Roman"/>
          <w:lang w:val="en-US"/>
        </w:rPr>
        <w:t xml:space="preserve"> </w:t>
      </w:r>
      <w:r w:rsidR="00896074">
        <w:rPr>
          <w:rFonts w:cs="Times New Roman"/>
          <w:lang w:val="en-US"/>
        </w:rPr>
        <w:t>T</w:t>
      </w:r>
      <w:r w:rsidR="00567C06">
        <w:rPr>
          <w:rFonts w:cs="Times New Roman"/>
          <w:lang w:val="en-US"/>
        </w:rPr>
        <w:t xml:space="preserve">o understand the death of God, </w:t>
      </w:r>
      <w:r w:rsidR="0071479A">
        <w:rPr>
          <w:rFonts w:cs="Times New Roman"/>
          <w:lang w:val="en-US"/>
        </w:rPr>
        <w:t xml:space="preserve">so he seems to claim, </w:t>
      </w:r>
      <w:r w:rsidR="00567C06">
        <w:rPr>
          <w:rFonts w:cs="Times New Roman"/>
          <w:lang w:val="en-US"/>
        </w:rPr>
        <w:t xml:space="preserve">one must understand the death of angels as well. Or, to be more precise, one must understand their </w:t>
      </w:r>
      <w:r w:rsidR="0071479A">
        <w:rPr>
          <w:rFonts w:cs="Times New Roman"/>
          <w:lang w:val="en-US"/>
        </w:rPr>
        <w:t xml:space="preserve">very </w:t>
      </w:r>
      <w:r w:rsidR="00896074">
        <w:rPr>
          <w:rFonts w:cs="Times New Roman"/>
          <w:lang w:val="en-US"/>
        </w:rPr>
        <w:t>dying, because this is what</w:t>
      </w:r>
      <w:r w:rsidR="00443F5B">
        <w:rPr>
          <w:rFonts w:cs="Times New Roman"/>
          <w:lang w:val="en-US"/>
        </w:rPr>
        <w:t>,</w:t>
      </w:r>
      <w:r w:rsidR="00896074">
        <w:rPr>
          <w:rFonts w:cs="Times New Roman"/>
          <w:lang w:val="en-US"/>
        </w:rPr>
        <w:t xml:space="preserve"> in his fiction</w:t>
      </w:r>
      <w:r w:rsidR="00443F5B">
        <w:rPr>
          <w:rFonts w:cs="Times New Roman"/>
          <w:lang w:val="en-US"/>
        </w:rPr>
        <w:t>,</w:t>
      </w:r>
      <w:r w:rsidR="00896074">
        <w:rPr>
          <w:rFonts w:cs="Times New Roman"/>
          <w:lang w:val="en-US"/>
        </w:rPr>
        <w:t xml:space="preserve"> he lets </w:t>
      </w:r>
      <w:r w:rsidR="00567C06">
        <w:rPr>
          <w:rFonts w:cs="Times New Roman"/>
          <w:lang w:val="en-US"/>
        </w:rPr>
        <w:t xml:space="preserve">happen: after God’s death, </w:t>
      </w:r>
      <w:r w:rsidR="00443F5B">
        <w:rPr>
          <w:rFonts w:cs="Times New Roman"/>
          <w:lang w:val="en-US"/>
        </w:rPr>
        <w:t xml:space="preserve">the angels </w:t>
      </w:r>
      <w:r w:rsidR="00567C06">
        <w:rPr>
          <w:rFonts w:cs="Times New Roman"/>
          <w:lang w:val="en-US"/>
        </w:rPr>
        <w:t>f</w:t>
      </w:r>
      <w:r w:rsidR="00443F5B">
        <w:rPr>
          <w:rFonts w:cs="Times New Roman"/>
          <w:lang w:val="en-US"/>
        </w:rPr>
        <w:t>ell,</w:t>
      </w:r>
      <w:r w:rsidR="0072539C">
        <w:rPr>
          <w:rFonts w:cs="Times New Roman"/>
          <w:lang w:val="en-US"/>
        </w:rPr>
        <w:t xml:space="preserve"> slowly, very slowly, until they definitely</w:t>
      </w:r>
      <w:r w:rsidR="00443F5B">
        <w:rPr>
          <w:rFonts w:cs="Times New Roman"/>
          <w:lang w:val="en-US"/>
        </w:rPr>
        <w:t xml:space="preserve"> lost their immortality</w:t>
      </w:r>
      <w:r w:rsidR="00C60A28">
        <w:rPr>
          <w:rFonts w:cs="Times New Roman"/>
          <w:lang w:val="en-US"/>
        </w:rPr>
        <w:t xml:space="preserve"> and died</w:t>
      </w:r>
      <w:r w:rsidR="00567C06">
        <w:rPr>
          <w:rFonts w:cs="Times New Roman"/>
          <w:lang w:val="en-US"/>
        </w:rPr>
        <w:t xml:space="preserve">. </w:t>
      </w:r>
    </w:p>
    <w:p w:rsidR="00E76732" w:rsidRDefault="00567C06" w:rsidP="00E66F90">
      <w:pPr>
        <w:rPr>
          <w:rFonts w:cs="Times New Roman"/>
          <w:lang w:val="en-US"/>
        </w:rPr>
      </w:pPr>
      <w:r>
        <w:rPr>
          <w:rFonts w:cs="Times New Roman"/>
          <w:lang w:val="en-US"/>
        </w:rPr>
        <w:tab/>
        <w:t xml:space="preserve">In this essay I present a reading of both Corbin’s and </w:t>
      </w:r>
      <w:proofErr w:type="spellStart"/>
      <w:r>
        <w:rPr>
          <w:rFonts w:cs="Times New Roman"/>
          <w:lang w:val="en-US"/>
        </w:rPr>
        <w:t>Knausgård’s</w:t>
      </w:r>
      <w:proofErr w:type="spellEnd"/>
      <w:r>
        <w:rPr>
          <w:rFonts w:cs="Times New Roman"/>
          <w:lang w:val="en-US"/>
        </w:rPr>
        <w:t xml:space="preserve"> angelology. What is at stake in both </w:t>
      </w:r>
      <w:proofErr w:type="spellStart"/>
      <w:r>
        <w:rPr>
          <w:rFonts w:cs="Times New Roman"/>
          <w:lang w:val="en-US"/>
        </w:rPr>
        <w:t>angelologies</w:t>
      </w:r>
      <w:proofErr w:type="spellEnd"/>
      <w:r>
        <w:rPr>
          <w:rFonts w:cs="Times New Roman"/>
          <w:lang w:val="en-US"/>
        </w:rPr>
        <w:t xml:space="preserve"> is a profound reflection on modernity. In Corbin that reflection is negative concerning modernity and</w:t>
      </w:r>
      <w:r w:rsidR="00C60A28">
        <w:rPr>
          <w:rFonts w:cs="Times New Roman"/>
          <w:lang w:val="en-US"/>
        </w:rPr>
        <w:t>,</w:t>
      </w:r>
      <w:r>
        <w:rPr>
          <w:rFonts w:cs="Times New Roman"/>
          <w:lang w:val="en-US"/>
        </w:rPr>
        <w:t xml:space="preserve"> </w:t>
      </w:r>
      <w:r w:rsidR="0071479A">
        <w:rPr>
          <w:rFonts w:cs="Times New Roman"/>
          <w:lang w:val="en-US"/>
        </w:rPr>
        <w:t xml:space="preserve">in his eyes, </w:t>
      </w:r>
      <w:r>
        <w:rPr>
          <w:rFonts w:cs="Times New Roman"/>
          <w:lang w:val="en-US"/>
        </w:rPr>
        <w:t xml:space="preserve">angels </w:t>
      </w:r>
      <w:r w:rsidR="0071479A">
        <w:rPr>
          <w:rFonts w:cs="Times New Roman"/>
          <w:lang w:val="en-US"/>
        </w:rPr>
        <w:t>can</w:t>
      </w:r>
      <w:r>
        <w:rPr>
          <w:rFonts w:cs="Times New Roman"/>
          <w:lang w:val="en-US"/>
        </w:rPr>
        <w:t xml:space="preserve"> be helpful to restore a lost sense of </w:t>
      </w:r>
      <w:r>
        <w:rPr>
          <w:rFonts w:cs="Times New Roman"/>
          <w:lang w:val="en-US"/>
        </w:rPr>
        <w:lastRenderedPageBreak/>
        <w:t>truth</w:t>
      </w:r>
      <w:r w:rsidR="00896074">
        <w:rPr>
          <w:rFonts w:cs="Times New Roman"/>
          <w:lang w:val="en-US"/>
        </w:rPr>
        <w:t xml:space="preserve"> and authentic way of human existence</w:t>
      </w:r>
      <w:r>
        <w:rPr>
          <w:rFonts w:cs="Times New Roman"/>
          <w:lang w:val="en-US"/>
        </w:rPr>
        <w:t xml:space="preserve">. In </w:t>
      </w:r>
      <w:proofErr w:type="spellStart"/>
      <w:r>
        <w:rPr>
          <w:rFonts w:cs="Times New Roman"/>
          <w:lang w:val="en-US"/>
        </w:rPr>
        <w:t>Knausgård</w:t>
      </w:r>
      <w:proofErr w:type="spellEnd"/>
      <w:r>
        <w:rPr>
          <w:rFonts w:cs="Times New Roman"/>
          <w:lang w:val="en-US"/>
        </w:rPr>
        <w:t xml:space="preserve"> the reference to modernity is positive, but even then a </w:t>
      </w:r>
      <w:r w:rsidR="00E66F90">
        <w:rPr>
          <w:rFonts w:cs="Times New Roman"/>
          <w:lang w:val="en-US"/>
        </w:rPr>
        <w:t>reflection on</w:t>
      </w:r>
      <w:r>
        <w:rPr>
          <w:rFonts w:cs="Times New Roman"/>
          <w:lang w:val="en-US"/>
        </w:rPr>
        <w:t xml:space="preserve"> angels – at least a</w:t>
      </w:r>
      <w:r w:rsidR="0071479A">
        <w:rPr>
          <w:rFonts w:cs="Times New Roman"/>
          <w:lang w:val="en-US"/>
        </w:rPr>
        <w:t>t their dying –</w:t>
      </w:r>
      <w:r>
        <w:rPr>
          <w:rFonts w:cs="Times New Roman"/>
          <w:lang w:val="en-US"/>
        </w:rPr>
        <w:t xml:space="preserve"> is helpful to a</w:t>
      </w:r>
      <w:r w:rsidR="0071479A">
        <w:rPr>
          <w:rFonts w:cs="Times New Roman"/>
          <w:lang w:val="en-US"/>
        </w:rPr>
        <w:t>c</w:t>
      </w:r>
      <w:r>
        <w:rPr>
          <w:rFonts w:cs="Times New Roman"/>
          <w:lang w:val="en-US"/>
        </w:rPr>
        <w:t xml:space="preserve">knowledge what is at stake in being modern.  </w:t>
      </w:r>
      <w:r w:rsidR="00E76732">
        <w:rPr>
          <w:rFonts w:cs="Times New Roman"/>
          <w:lang w:val="en-US"/>
        </w:rPr>
        <w:t xml:space="preserve"> </w:t>
      </w:r>
    </w:p>
    <w:p w:rsidR="00567C06" w:rsidRDefault="00567C06" w:rsidP="00E76732">
      <w:pPr>
        <w:rPr>
          <w:rFonts w:cs="Times New Roman"/>
          <w:lang w:val="en-US"/>
        </w:rPr>
      </w:pPr>
    </w:p>
    <w:p w:rsidR="00567C06" w:rsidRPr="00567C06" w:rsidRDefault="00567C06" w:rsidP="004A394A">
      <w:pPr>
        <w:pStyle w:val="Lijstalinea"/>
        <w:numPr>
          <w:ilvl w:val="0"/>
          <w:numId w:val="1"/>
        </w:numPr>
        <w:ind w:left="360"/>
        <w:rPr>
          <w:lang w:val="en-US"/>
        </w:rPr>
      </w:pPr>
      <w:r w:rsidRPr="00567C06">
        <w:rPr>
          <w:rFonts w:cs="Times New Roman"/>
          <w:lang w:val="en-US"/>
        </w:rPr>
        <w:t>Corbin</w:t>
      </w:r>
      <w:r w:rsidR="000368E8">
        <w:rPr>
          <w:rFonts w:cs="Times New Roman"/>
          <w:lang w:val="en-US"/>
        </w:rPr>
        <w:t>’s Heidegger</w:t>
      </w:r>
    </w:p>
    <w:p w:rsidR="00E76732" w:rsidRDefault="00E76732" w:rsidP="00E76732">
      <w:pPr>
        <w:rPr>
          <w:lang w:val="en-US"/>
        </w:rPr>
      </w:pPr>
    </w:p>
    <w:p w:rsidR="00E76732" w:rsidRDefault="000036EB" w:rsidP="00E66F90">
      <w:pPr>
        <w:rPr>
          <w:lang w:val="en-US"/>
        </w:rPr>
      </w:pPr>
      <w:r>
        <w:rPr>
          <w:lang w:val="en-US"/>
        </w:rPr>
        <w:t xml:space="preserve">In his time, which is the second half of the twentieth century, Henry Corbin was a world-wide known expert </w:t>
      </w:r>
      <w:r w:rsidR="006D5965">
        <w:rPr>
          <w:lang w:val="en-US"/>
        </w:rPr>
        <w:t>i</w:t>
      </w:r>
      <w:r>
        <w:rPr>
          <w:lang w:val="en-US"/>
        </w:rPr>
        <w:t xml:space="preserve">n Islamic mystical philosophy, </w:t>
      </w:r>
      <w:r w:rsidR="002C2B1A">
        <w:rPr>
          <w:lang w:val="en-US"/>
        </w:rPr>
        <w:t>famous for his studies on</w:t>
      </w:r>
      <w:r w:rsidR="002507DB">
        <w:rPr>
          <w:lang w:val="en-US"/>
        </w:rPr>
        <w:t>, among others,</w:t>
      </w:r>
      <w:r w:rsidR="002C2B1A">
        <w:rPr>
          <w:lang w:val="en-US"/>
        </w:rPr>
        <w:t xml:space="preserve"> </w:t>
      </w:r>
      <w:proofErr w:type="spellStart"/>
      <w:r w:rsidR="002C2B1A">
        <w:rPr>
          <w:lang w:val="en-US"/>
        </w:rPr>
        <w:t>Ibn</w:t>
      </w:r>
      <w:proofErr w:type="spellEnd"/>
      <w:r w:rsidR="002C2B1A">
        <w:rPr>
          <w:lang w:val="en-US"/>
        </w:rPr>
        <w:t xml:space="preserve"> </w:t>
      </w:r>
      <w:proofErr w:type="spellStart"/>
      <w:r w:rsidR="002C2B1A">
        <w:rPr>
          <w:lang w:val="en-US"/>
        </w:rPr>
        <w:t>Arabi</w:t>
      </w:r>
      <w:proofErr w:type="spellEnd"/>
      <w:r w:rsidR="002C2B1A">
        <w:rPr>
          <w:lang w:val="en-US"/>
        </w:rPr>
        <w:t xml:space="preserve">, </w:t>
      </w:r>
      <w:proofErr w:type="spellStart"/>
      <w:r w:rsidR="00E66F90">
        <w:rPr>
          <w:lang w:val="en-US"/>
        </w:rPr>
        <w:t>Shurawardi</w:t>
      </w:r>
      <w:proofErr w:type="spellEnd"/>
      <w:r w:rsidR="00E66F90">
        <w:rPr>
          <w:lang w:val="en-US"/>
        </w:rPr>
        <w:t xml:space="preserve">, Shi’ite mysticism and, even, </w:t>
      </w:r>
      <w:r w:rsidR="002C2B1A">
        <w:rPr>
          <w:lang w:val="en-US"/>
        </w:rPr>
        <w:t>Zoroastrian religion</w:t>
      </w:r>
      <w:r w:rsidR="00194443">
        <w:rPr>
          <w:lang w:val="en-US"/>
        </w:rPr>
        <w:t xml:space="preserve">. But </w:t>
      </w:r>
      <w:r w:rsidR="00706A72">
        <w:rPr>
          <w:lang w:val="en-US"/>
        </w:rPr>
        <w:t xml:space="preserve">one of </w:t>
      </w:r>
      <w:r w:rsidR="00194443">
        <w:rPr>
          <w:lang w:val="en-US"/>
        </w:rPr>
        <w:t xml:space="preserve">his </w:t>
      </w:r>
      <w:r w:rsidR="000E7DCF">
        <w:rPr>
          <w:lang w:val="en-US"/>
        </w:rPr>
        <w:t xml:space="preserve">earliest </w:t>
      </w:r>
      <w:r w:rsidR="00194443">
        <w:rPr>
          <w:lang w:val="en-US"/>
        </w:rPr>
        <w:t>intellectual output</w:t>
      </w:r>
      <w:r w:rsidR="00706A72">
        <w:rPr>
          <w:lang w:val="en-US"/>
        </w:rPr>
        <w:t>s</w:t>
      </w:r>
      <w:r w:rsidR="00194443">
        <w:rPr>
          <w:lang w:val="en-US"/>
        </w:rPr>
        <w:t xml:space="preserve">, in 1938, is </w:t>
      </w:r>
      <w:r w:rsidR="000E7DCF">
        <w:rPr>
          <w:lang w:val="en-US"/>
        </w:rPr>
        <w:t>the very first translation of Heidegger in France</w:t>
      </w:r>
      <w:r w:rsidR="00194443">
        <w:rPr>
          <w:lang w:val="en-US"/>
        </w:rPr>
        <w:t>, and this is far from being insignificant with res</w:t>
      </w:r>
      <w:r w:rsidR="002312AD">
        <w:rPr>
          <w:lang w:val="en-US"/>
        </w:rPr>
        <w:t>pect to the rest of his oeuvre.</w:t>
      </w:r>
      <w:r w:rsidR="007E008F">
        <w:rPr>
          <w:rStyle w:val="Voetnootmarkering"/>
          <w:lang w:val="en-US"/>
        </w:rPr>
        <w:footnoteReference w:id="3"/>
      </w:r>
      <w:r w:rsidR="002312AD">
        <w:rPr>
          <w:lang w:val="en-US"/>
        </w:rPr>
        <w:t xml:space="preserve"> Studying Arabic and Sanskrit and attending the courses of the Parisian orientalist,</w:t>
      </w:r>
      <w:r w:rsidR="00326EAE">
        <w:rPr>
          <w:lang w:val="en-US"/>
        </w:rPr>
        <w:t xml:space="preserve"> Louis</w:t>
      </w:r>
      <w:r w:rsidR="002312AD">
        <w:rPr>
          <w:lang w:val="en-US"/>
        </w:rPr>
        <w:t xml:space="preserve"> </w:t>
      </w:r>
      <w:proofErr w:type="spellStart"/>
      <w:r w:rsidR="002312AD">
        <w:rPr>
          <w:lang w:val="en-US"/>
        </w:rPr>
        <w:t>Massignon</w:t>
      </w:r>
      <w:proofErr w:type="spellEnd"/>
      <w:r w:rsidR="002312AD">
        <w:rPr>
          <w:lang w:val="en-US"/>
        </w:rPr>
        <w:t xml:space="preserve">, in the thirties, </w:t>
      </w:r>
      <w:r w:rsidR="006D5965">
        <w:rPr>
          <w:lang w:val="en-US"/>
        </w:rPr>
        <w:t>Henry Corbin</w:t>
      </w:r>
      <w:r w:rsidR="002312AD">
        <w:rPr>
          <w:lang w:val="en-US"/>
        </w:rPr>
        <w:t xml:space="preserve"> frequented </w:t>
      </w:r>
      <w:r w:rsidR="00C21EC0">
        <w:rPr>
          <w:lang w:val="en-US"/>
        </w:rPr>
        <w:t xml:space="preserve">also </w:t>
      </w:r>
      <w:r w:rsidR="002312AD">
        <w:rPr>
          <w:lang w:val="en-US"/>
        </w:rPr>
        <w:t>Germany to study philosophy, more prec</w:t>
      </w:r>
      <w:r w:rsidR="00C21EC0">
        <w:rPr>
          <w:lang w:val="en-US"/>
        </w:rPr>
        <w:t xml:space="preserve">isely the </w:t>
      </w:r>
      <w:r w:rsidR="002507DB">
        <w:rPr>
          <w:lang w:val="en-US"/>
        </w:rPr>
        <w:t xml:space="preserve">then </w:t>
      </w:r>
      <w:r w:rsidR="00C21EC0">
        <w:rPr>
          <w:lang w:val="en-US"/>
        </w:rPr>
        <w:t>new kind of philosophizing</w:t>
      </w:r>
      <w:r w:rsidR="0071479A">
        <w:rPr>
          <w:lang w:val="en-US"/>
        </w:rPr>
        <w:t xml:space="preserve"> </w:t>
      </w:r>
      <w:r w:rsidR="002312AD">
        <w:rPr>
          <w:lang w:val="en-US"/>
        </w:rPr>
        <w:t>as taught by Jaspers and Heidegger.</w:t>
      </w:r>
      <w:r w:rsidR="002312AD">
        <w:rPr>
          <w:rStyle w:val="Voetnootmarkering"/>
          <w:lang w:val="en-US"/>
        </w:rPr>
        <w:footnoteReference w:id="4"/>
      </w:r>
      <w:r w:rsidR="002312AD">
        <w:rPr>
          <w:lang w:val="en-US"/>
        </w:rPr>
        <w:t xml:space="preserve"> In a way, his ent</w:t>
      </w:r>
      <w:r w:rsidR="006D5965">
        <w:rPr>
          <w:lang w:val="en-US"/>
        </w:rPr>
        <w:t>rance in the philosophical tradition is Heidegger</w:t>
      </w:r>
      <w:r w:rsidR="00B16C8E">
        <w:rPr>
          <w:lang w:val="en-US"/>
        </w:rPr>
        <w:t>’s</w:t>
      </w:r>
      <w:r w:rsidR="006D5965">
        <w:rPr>
          <w:lang w:val="en-US"/>
        </w:rPr>
        <w:t xml:space="preserve"> question about being: about the difference between </w:t>
      </w:r>
      <w:r w:rsidR="006D5965" w:rsidRPr="006D5965">
        <w:rPr>
          <w:i/>
          <w:iCs/>
          <w:lang w:val="en-US"/>
        </w:rPr>
        <w:t>being</w:t>
      </w:r>
      <w:r w:rsidR="0071479A">
        <w:rPr>
          <w:lang w:val="en-US"/>
        </w:rPr>
        <w:t xml:space="preserve"> as such</w:t>
      </w:r>
      <w:r w:rsidR="006D5965">
        <w:rPr>
          <w:lang w:val="en-US"/>
        </w:rPr>
        <w:t xml:space="preserve"> (</w:t>
      </w:r>
      <w:proofErr w:type="spellStart"/>
      <w:r w:rsidR="006D5965" w:rsidRPr="008349CC">
        <w:rPr>
          <w:i/>
          <w:iCs/>
          <w:lang w:val="en-US"/>
        </w:rPr>
        <w:t>Sein</w:t>
      </w:r>
      <w:proofErr w:type="spellEnd"/>
      <w:r w:rsidR="006D5965">
        <w:rPr>
          <w:lang w:val="en-US"/>
        </w:rPr>
        <w:t xml:space="preserve">) and </w:t>
      </w:r>
      <w:r w:rsidR="0071479A">
        <w:rPr>
          <w:lang w:val="en-US"/>
        </w:rPr>
        <w:t xml:space="preserve">particular </w:t>
      </w:r>
      <w:r w:rsidR="006D5965" w:rsidRPr="006D5965">
        <w:rPr>
          <w:i/>
          <w:iCs/>
          <w:lang w:val="en-US"/>
        </w:rPr>
        <w:t>beings</w:t>
      </w:r>
      <w:r w:rsidR="006D5965">
        <w:rPr>
          <w:lang w:val="en-US"/>
        </w:rPr>
        <w:t xml:space="preserve"> (</w:t>
      </w:r>
      <w:proofErr w:type="spellStart"/>
      <w:r w:rsidR="006D5965" w:rsidRPr="008349CC">
        <w:rPr>
          <w:i/>
          <w:iCs/>
          <w:lang w:val="en-US"/>
        </w:rPr>
        <w:t>Seiende</w:t>
      </w:r>
      <w:r w:rsidR="008349CC">
        <w:rPr>
          <w:i/>
          <w:iCs/>
          <w:lang w:val="en-US"/>
        </w:rPr>
        <w:t>n</w:t>
      </w:r>
      <w:proofErr w:type="spellEnd"/>
      <w:r w:rsidR="006D5965">
        <w:rPr>
          <w:lang w:val="en-US"/>
        </w:rPr>
        <w:t xml:space="preserve">), and about the specificity of </w:t>
      </w:r>
      <w:proofErr w:type="spellStart"/>
      <w:r w:rsidR="006D5965">
        <w:rPr>
          <w:i/>
          <w:iCs/>
          <w:lang w:val="en-US"/>
        </w:rPr>
        <w:t>Dasein</w:t>
      </w:r>
      <w:proofErr w:type="spellEnd"/>
      <w:r w:rsidR="006D5965">
        <w:rPr>
          <w:lang w:val="en-US"/>
        </w:rPr>
        <w:t>,</w:t>
      </w:r>
      <w:r w:rsidR="006D5965">
        <w:rPr>
          <w:i/>
          <w:iCs/>
          <w:lang w:val="en-US"/>
        </w:rPr>
        <w:t xml:space="preserve"> </w:t>
      </w:r>
      <w:proofErr w:type="spellStart"/>
      <w:r w:rsidR="002507DB">
        <w:rPr>
          <w:lang w:val="en-US"/>
        </w:rPr>
        <w:t>Heiddeger’s</w:t>
      </w:r>
      <w:proofErr w:type="spellEnd"/>
      <w:r w:rsidR="002507DB">
        <w:rPr>
          <w:lang w:val="en-US"/>
        </w:rPr>
        <w:t xml:space="preserve"> term for </w:t>
      </w:r>
      <w:r w:rsidR="006D5965">
        <w:rPr>
          <w:lang w:val="en-US"/>
        </w:rPr>
        <w:t xml:space="preserve">human </w:t>
      </w:r>
      <w:r w:rsidR="002507DB">
        <w:rPr>
          <w:lang w:val="en-US"/>
        </w:rPr>
        <w:t>existence</w:t>
      </w:r>
      <w:r w:rsidR="006D5965">
        <w:rPr>
          <w:lang w:val="en-US"/>
        </w:rPr>
        <w:t xml:space="preserve">. </w:t>
      </w:r>
      <w:r w:rsidR="002C2B1A">
        <w:rPr>
          <w:lang w:val="en-US"/>
        </w:rPr>
        <w:t xml:space="preserve">  </w:t>
      </w:r>
      <w:r>
        <w:rPr>
          <w:lang w:val="en-US"/>
        </w:rPr>
        <w:t xml:space="preserve">  </w:t>
      </w:r>
    </w:p>
    <w:p w:rsidR="00EE4500" w:rsidRDefault="0006668B" w:rsidP="008349CC">
      <w:pPr>
        <w:rPr>
          <w:lang w:val="en-US"/>
        </w:rPr>
      </w:pPr>
      <w:r>
        <w:rPr>
          <w:lang w:val="en-US"/>
        </w:rPr>
        <w:tab/>
      </w:r>
      <w:r w:rsidR="001C195F">
        <w:rPr>
          <w:lang w:val="en-US"/>
        </w:rPr>
        <w:t>According to Heidegger, k</w:t>
      </w:r>
      <w:r w:rsidR="00C00AED">
        <w:rPr>
          <w:lang w:val="en-US"/>
        </w:rPr>
        <w:t>nowledge is first of all a matter of being</w:t>
      </w:r>
      <w:r w:rsidR="00C21EC0">
        <w:rPr>
          <w:lang w:val="en-US"/>
        </w:rPr>
        <w:t>-in-the-world</w:t>
      </w:r>
      <w:r w:rsidR="001C195F">
        <w:rPr>
          <w:lang w:val="en-US"/>
        </w:rPr>
        <w:t xml:space="preserve"> (</w:t>
      </w:r>
      <w:r w:rsidR="001C195F">
        <w:rPr>
          <w:i/>
          <w:iCs/>
          <w:lang w:val="en-US"/>
        </w:rPr>
        <w:t>in-der-Welt-</w:t>
      </w:r>
      <w:proofErr w:type="spellStart"/>
      <w:r w:rsidR="001C195F">
        <w:rPr>
          <w:i/>
          <w:iCs/>
          <w:lang w:val="en-US"/>
        </w:rPr>
        <w:t>sein</w:t>
      </w:r>
      <w:proofErr w:type="spellEnd"/>
      <w:r w:rsidR="001C195F">
        <w:rPr>
          <w:lang w:val="en-US"/>
        </w:rPr>
        <w:t>)</w:t>
      </w:r>
      <w:r w:rsidR="00C00AED">
        <w:rPr>
          <w:lang w:val="en-US"/>
        </w:rPr>
        <w:t>, of existence</w:t>
      </w:r>
      <w:r w:rsidR="001C195F">
        <w:rPr>
          <w:lang w:val="en-US"/>
        </w:rPr>
        <w:t xml:space="preserve"> (</w:t>
      </w:r>
      <w:proofErr w:type="spellStart"/>
      <w:r w:rsidR="001C195F" w:rsidRPr="001C195F">
        <w:rPr>
          <w:i/>
          <w:iCs/>
          <w:lang w:val="en-US"/>
        </w:rPr>
        <w:t>Existenz</w:t>
      </w:r>
      <w:proofErr w:type="spellEnd"/>
      <w:r w:rsidR="001C195F">
        <w:rPr>
          <w:lang w:val="en-US"/>
        </w:rPr>
        <w:t>)</w:t>
      </w:r>
      <w:r w:rsidR="00C00AED">
        <w:rPr>
          <w:lang w:val="en-US"/>
        </w:rPr>
        <w:t xml:space="preserve">, </w:t>
      </w:r>
      <w:proofErr w:type="spellStart"/>
      <w:r w:rsidR="00C00AED" w:rsidRPr="00C00AED">
        <w:rPr>
          <w:i/>
          <w:iCs/>
          <w:lang w:val="en-US"/>
        </w:rPr>
        <w:t>Dasein</w:t>
      </w:r>
      <w:proofErr w:type="spellEnd"/>
      <w:r w:rsidR="00C00AED">
        <w:rPr>
          <w:lang w:val="en-US"/>
        </w:rPr>
        <w:t xml:space="preserve">. </w:t>
      </w:r>
      <w:r w:rsidR="00B16C8E">
        <w:rPr>
          <w:lang w:val="en-US"/>
        </w:rPr>
        <w:t>With</w:t>
      </w:r>
      <w:r w:rsidR="00C21EC0">
        <w:rPr>
          <w:lang w:val="en-US"/>
        </w:rPr>
        <w:t xml:space="preserve"> this</w:t>
      </w:r>
      <w:r w:rsidR="00EE4500">
        <w:rPr>
          <w:lang w:val="en-US"/>
        </w:rPr>
        <w:t xml:space="preserve"> </w:t>
      </w:r>
      <w:r w:rsidR="001C195F">
        <w:rPr>
          <w:lang w:val="en-US"/>
        </w:rPr>
        <w:t xml:space="preserve">notion of </w:t>
      </w:r>
      <w:proofErr w:type="spellStart"/>
      <w:r w:rsidR="001C195F">
        <w:rPr>
          <w:i/>
          <w:iCs/>
          <w:lang w:val="en-US"/>
        </w:rPr>
        <w:t>Dasein</w:t>
      </w:r>
      <w:proofErr w:type="spellEnd"/>
      <w:r w:rsidR="00B16C8E">
        <w:rPr>
          <w:lang w:val="en-US"/>
        </w:rPr>
        <w:t xml:space="preserve">, Heidegger puts forward an alternative for the Cartesian </w:t>
      </w:r>
      <w:r w:rsidR="00B16C8E" w:rsidRPr="000C621B">
        <w:rPr>
          <w:i/>
          <w:iCs/>
          <w:lang w:val="en-US"/>
        </w:rPr>
        <w:t>cogito</w:t>
      </w:r>
      <w:r w:rsidR="00B16C8E">
        <w:rPr>
          <w:lang w:val="en-US"/>
        </w:rPr>
        <w:t xml:space="preserve">, which </w:t>
      </w:r>
      <w:r w:rsidR="001C195F">
        <w:rPr>
          <w:lang w:val="en-US"/>
        </w:rPr>
        <w:t xml:space="preserve">is the ruling </w:t>
      </w:r>
      <w:r w:rsidR="00C05143">
        <w:rPr>
          <w:lang w:val="en-US"/>
        </w:rPr>
        <w:t xml:space="preserve">paradigm </w:t>
      </w:r>
      <w:r w:rsidR="008349CC">
        <w:rPr>
          <w:lang w:val="en-US"/>
        </w:rPr>
        <w:t>underlying</w:t>
      </w:r>
      <w:r w:rsidR="00C05143">
        <w:rPr>
          <w:lang w:val="en-US"/>
        </w:rPr>
        <w:t xml:space="preserve"> </w:t>
      </w:r>
      <w:r w:rsidR="005A440B">
        <w:rPr>
          <w:lang w:val="en-US"/>
        </w:rPr>
        <w:t xml:space="preserve">the </w:t>
      </w:r>
      <w:r w:rsidR="00C05143">
        <w:rPr>
          <w:lang w:val="en-US"/>
        </w:rPr>
        <w:t xml:space="preserve">modern subject. </w:t>
      </w:r>
      <w:r w:rsidR="005A440B">
        <w:rPr>
          <w:lang w:val="en-US"/>
        </w:rPr>
        <w:t>According to Heidegger, m</w:t>
      </w:r>
      <w:r w:rsidR="00EE4500">
        <w:rPr>
          <w:lang w:val="en-US"/>
        </w:rPr>
        <w:t xml:space="preserve">an’s </w:t>
      </w:r>
      <w:r w:rsidR="00C21EC0">
        <w:rPr>
          <w:lang w:val="en-US"/>
        </w:rPr>
        <w:t xml:space="preserve">relation to the world is not based </w:t>
      </w:r>
      <w:r w:rsidR="005A440B">
        <w:rPr>
          <w:lang w:val="en-US"/>
        </w:rPr>
        <w:t>in</w:t>
      </w:r>
      <w:r w:rsidR="00C21EC0">
        <w:rPr>
          <w:lang w:val="en-US"/>
        </w:rPr>
        <w:t xml:space="preserve"> a subject, i.e</w:t>
      </w:r>
      <w:r w:rsidR="005510B0">
        <w:rPr>
          <w:lang w:val="en-US"/>
        </w:rPr>
        <w:t>.</w:t>
      </w:r>
      <w:r w:rsidR="00C21EC0">
        <w:rPr>
          <w:lang w:val="en-US"/>
        </w:rPr>
        <w:t xml:space="preserve"> </w:t>
      </w:r>
      <w:r w:rsidR="005A440B">
        <w:rPr>
          <w:lang w:val="en-US"/>
        </w:rPr>
        <w:t>in</w:t>
      </w:r>
      <w:r w:rsidR="005510B0">
        <w:rPr>
          <w:lang w:val="en-US"/>
        </w:rPr>
        <w:t xml:space="preserve"> </w:t>
      </w:r>
      <w:r w:rsidR="00C21EC0">
        <w:rPr>
          <w:lang w:val="en-US"/>
        </w:rPr>
        <w:t xml:space="preserve">a </w:t>
      </w:r>
      <w:r w:rsidR="005510B0">
        <w:rPr>
          <w:lang w:val="en-US"/>
        </w:rPr>
        <w:t xml:space="preserve">position </w:t>
      </w:r>
      <w:r w:rsidR="00C21EC0">
        <w:rPr>
          <w:lang w:val="en-US"/>
        </w:rPr>
        <w:t xml:space="preserve">that, by </w:t>
      </w:r>
      <w:r w:rsidR="005510B0">
        <w:rPr>
          <w:lang w:val="en-US"/>
        </w:rPr>
        <w:t xml:space="preserve">means of radical </w:t>
      </w:r>
      <w:r w:rsidR="00C21EC0">
        <w:rPr>
          <w:lang w:val="en-US"/>
        </w:rPr>
        <w:t xml:space="preserve">doubt, has disconnected itself from the world </w:t>
      </w:r>
      <w:r w:rsidR="009173FB">
        <w:rPr>
          <w:lang w:val="en-US"/>
        </w:rPr>
        <w:t xml:space="preserve">in order to find in itself </w:t>
      </w:r>
      <w:r w:rsidR="005510B0">
        <w:rPr>
          <w:lang w:val="en-US"/>
        </w:rPr>
        <w:t xml:space="preserve">a </w:t>
      </w:r>
      <w:r w:rsidR="00C21EC0">
        <w:rPr>
          <w:lang w:val="en-US"/>
        </w:rPr>
        <w:t>certainty</w:t>
      </w:r>
      <w:r w:rsidR="005510B0">
        <w:rPr>
          <w:lang w:val="en-US"/>
        </w:rPr>
        <w:t xml:space="preserve"> beyond </w:t>
      </w:r>
      <w:r w:rsidR="00EE4500">
        <w:rPr>
          <w:lang w:val="en-US"/>
        </w:rPr>
        <w:t xml:space="preserve">any </w:t>
      </w:r>
      <w:r w:rsidR="005510B0">
        <w:rPr>
          <w:lang w:val="en-US"/>
        </w:rPr>
        <w:t>doubt.</w:t>
      </w:r>
      <w:r w:rsidR="00EE4500">
        <w:rPr>
          <w:lang w:val="en-US"/>
        </w:rPr>
        <w:t xml:space="preserve"> </w:t>
      </w:r>
      <w:r w:rsidR="005A440B">
        <w:rPr>
          <w:lang w:val="en-US"/>
        </w:rPr>
        <w:t>This Cartesian idea denies m</w:t>
      </w:r>
      <w:r w:rsidR="00EE4500">
        <w:rPr>
          <w:lang w:val="en-US"/>
        </w:rPr>
        <w:t xml:space="preserve">an </w:t>
      </w:r>
      <w:r w:rsidR="002507DB">
        <w:rPr>
          <w:lang w:val="en-US"/>
        </w:rPr>
        <w:t xml:space="preserve">as being </w:t>
      </w:r>
      <w:r w:rsidR="005A440B" w:rsidRPr="002507DB">
        <w:rPr>
          <w:i/>
          <w:iCs/>
          <w:lang w:val="en-US"/>
        </w:rPr>
        <w:t>essentially</w:t>
      </w:r>
      <w:r w:rsidR="005A440B">
        <w:rPr>
          <w:lang w:val="en-US"/>
        </w:rPr>
        <w:t xml:space="preserve"> </w:t>
      </w:r>
      <w:r w:rsidR="002507DB">
        <w:rPr>
          <w:lang w:val="en-US"/>
        </w:rPr>
        <w:t xml:space="preserve">part of the world, as living </w:t>
      </w:r>
      <w:r w:rsidR="000C621B" w:rsidRPr="002507DB">
        <w:rPr>
          <w:i/>
          <w:iCs/>
          <w:lang w:val="en-US"/>
        </w:rPr>
        <w:t>of</w:t>
      </w:r>
      <w:r w:rsidR="000C621B">
        <w:rPr>
          <w:lang w:val="en-US"/>
        </w:rPr>
        <w:t xml:space="preserve"> </w:t>
      </w:r>
      <w:r w:rsidR="002507DB">
        <w:rPr>
          <w:lang w:val="en-US"/>
        </w:rPr>
        <w:t xml:space="preserve">it. Of course, it is true that he </w:t>
      </w:r>
      <w:r w:rsidR="00EE4500">
        <w:rPr>
          <w:lang w:val="en-US"/>
        </w:rPr>
        <w:t>makes and construct</w:t>
      </w:r>
      <w:r w:rsidR="008349CC">
        <w:rPr>
          <w:lang w:val="en-US"/>
        </w:rPr>
        <w:t>s</w:t>
      </w:r>
      <w:r w:rsidR="00EE4500">
        <w:rPr>
          <w:lang w:val="en-US"/>
        </w:rPr>
        <w:t xml:space="preserve"> </w:t>
      </w:r>
      <w:r w:rsidR="00660F6F">
        <w:rPr>
          <w:lang w:val="en-US"/>
        </w:rPr>
        <w:t>his world, but he is at least a</w:t>
      </w:r>
      <w:r w:rsidR="002507DB">
        <w:rPr>
          <w:lang w:val="en-US"/>
        </w:rPr>
        <w:t xml:space="preserve">s dependent </w:t>
      </w:r>
      <w:r w:rsidR="000A3A19">
        <w:rPr>
          <w:lang w:val="en-US"/>
        </w:rPr>
        <w:t>on</w:t>
      </w:r>
      <w:r w:rsidR="002507DB">
        <w:rPr>
          <w:lang w:val="en-US"/>
        </w:rPr>
        <w:t xml:space="preserve"> that world</w:t>
      </w:r>
      <w:r w:rsidR="00EE4500">
        <w:rPr>
          <w:lang w:val="en-US"/>
        </w:rPr>
        <w:t xml:space="preserve">. </w:t>
      </w:r>
      <w:r w:rsidR="000C621B">
        <w:rPr>
          <w:lang w:val="en-US"/>
        </w:rPr>
        <w:t xml:space="preserve">As </w:t>
      </w:r>
      <w:proofErr w:type="spellStart"/>
      <w:r w:rsidR="000C621B">
        <w:rPr>
          <w:i/>
          <w:iCs/>
          <w:lang w:val="en-US"/>
        </w:rPr>
        <w:t>Dasein</w:t>
      </w:r>
      <w:proofErr w:type="spellEnd"/>
      <w:r w:rsidR="005A440B">
        <w:rPr>
          <w:lang w:val="en-US"/>
        </w:rPr>
        <w:t>,</w:t>
      </w:r>
      <w:r w:rsidR="000C621B">
        <w:rPr>
          <w:lang w:val="en-US"/>
        </w:rPr>
        <w:t xml:space="preserve"> man is an </w:t>
      </w:r>
      <w:proofErr w:type="spellStart"/>
      <w:r w:rsidR="000C621B">
        <w:rPr>
          <w:i/>
          <w:iCs/>
          <w:lang w:val="en-US"/>
        </w:rPr>
        <w:t>Entwurf</w:t>
      </w:r>
      <w:proofErr w:type="spellEnd"/>
      <w:r w:rsidR="008349CC">
        <w:rPr>
          <w:lang w:val="en-US"/>
        </w:rPr>
        <w:t xml:space="preserve"> (a ‘</w:t>
      </w:r>
      <w:proofErr w:type="spellStart"/>
      <w:r w:rsidR="008349CC">
        <w:rPr>
          <w:lang w:val="en-US"/>
        </w:rPr>
        <w:t>projcet</w:t>
      </w:r>
      <w:proofErr w:type="spellEnd"/>
      <w:r w:rsidR="008349CC">
        <w:rPr>
          <w:lang w:val="en-US"/>
        </w:rPr>
        <w:t>’, a ‘design’),</w:t>
      </w:r>
      <w:r w:rsidR="000C621B">
        <w:rPr>
          <w:lang w:val="en-US"/>
        </w:rPr>
        <w:t xml:space="preserve"> but not </w:t>
      </w:r>
      <w:r w:rsidR="001C195F">
        <w:rPr>
          <w:lang w:val="en-US"/>
        </w:rPr>
        <w:t xml:space="preserve">an </w:t>
      </w:r>
      <w:proofErr w:type="spellStart"/>
      <w:r w:rsidR="001C195F">
        <w:rPr>
          <w:i/>
          <w:iCs/>
          <w:lang w:val="en-US"/>
        </w:rPr>
        <w:t>Entwu</w:t>
      </w:r>
      <w:r w:rsidR="000A3A19">
        <w:rPr>
          <w:i/>
          <w:iCs/>
          <w:lang w:val="en-US"/>
        </w:rPr>
        <w:t>r</w:t>
      </w:r>
      <w:r w:rsidR="00660F6F">
        <w:rPr>
          <w:i/>
          <w:iCs/>
          <w:lang w:val="en-US"/>
        </w:rPr>
        <w:t>f</w:t>
      </w:r>
      <w:proofErr w:type="spellEnd"/>
      <w:r w:rsidR="001C195F">
        <w:rPr>
          <w:i/>
          <w:iCs/>
          <w:lang w:val="en-US"/>
        </w:rPr>
        <w:t xml:space="preserve"> </w:t>
      </w:r>
      <w:r w:rsidR="000C621B">
        <w:rPr>
          <w:lang w:val="en-US"/>
        </w:rPr>
        <w:t>out of not</w:t>
      </w:r>
      <w:r w:rsidR="008349CC">
        <w:rPr>
          <w:lang w:val="en-US"/>
        </w:rPr>
        <w:t>h</w:t>
      </w:r>
      <w:r w:rsidR="000C621B">
        <w:rPr>
          <w:lang w:val="en-US"/>
        </w:rPr>
        <w:t>ing</w:t>
      </w:r>
      <w:r w:rsidR="001C195F">
        <w:rPr>
          <w:lang w:val="en-US"/>
        </w:rPr>
        <w:t>,</w:t>
      </w:r>
      <w:r w:rsidR="000A3A19">
        <w:rPr>
          <w:lang w:val="en-US"/>
        </w:rPr>
        <w:t xml:space="preserve"> but in dependency on</w:t>
      </w:r>
      <w:r w:rsidR="000C621B">
        <w:rPr>
          <w:lang w:val="en-US"/>
        </w:rPr>
        <w:t xml:space="preserve"> the world</w:t>
      </w:r>
      <w:r w:rsidR="001C195F">
        <w:rPr>
          <w:lang w:val="en-US"/>
        </w:rPr>
        <w:t xml:space="preserve">, in </w:t>
      </w:r>
      <w:r w:rsidR="001C195F">
        <w:rPr>
          <w:lang w:val="en-US"/>
        </w:rPr>
        <w:lastRenderedPageBreak/>
        <w:t xml:space="preserve">which he at the same time lives </w:t>
      </w:r>
      <w:r w:rsidR="000C621B">
        <w:rPr>
          <w:lang w:val="en-US"/>
        </w:rPr>
        <w:t xml:space="preserve">as </w:t>
      </w:r>
      <w:r w:rsidR="001C195F">
        <w:rPr>
          <w:lang w:val="en-US"/>
        </w:rPr>
        <w:t>its</w:t>
      </w:r>
      <w:r w:rsidR="000C621B">
        <w:rPr>
          <w:lang w:val="en-US"/>
        </w:rPr>
        <w:t xml:space="preserve"> ‘designer’</w:t>
      </w:r>
      <w:r w:rsidR="001C195F">
        <w:rPr>
          <w:lang w:val="en-US"/>
        </w:rPr>
        <w:t xml:space="preserve">. In other words, man </w:t>
      </w:r>
      <w:r w:rsidR="000C621B" w:rsidRPr="005A440B">
        <w:rPr>
          <w:lang w:val="en-US"/>
        </w:rPr>
        <w:t xml:space="preserve">is </w:t>
      </w:r>
      <w:proofErr w:type="spellStart"/>
      <w:r w:rsidR="000C621B" w:rsidRPr="00F27B61">
        <w:rPr>
          <w:i/>
          <w:iCs/>
          <w:lang w:val="en-US"/>
        </w:rPr>
        <w:t>geworfener</w:t>
      </w:r>
      <w:proofErr w:type="spellEnd"/>
      <w:r w:rsidR="000C621B" w:rsidRPr="00F27B61">
        <w:rPr>
          <w:i/>
          <w:iCs/>
          <w:lang w:val="en-US"/>
        </w:rPr>
        <w:t xml:space="preserve"> </w:t>
      </w:r>
      <w:proofErr w:type="spellStart"/>
      <w:r w:rsidR="000C621B" w:rsidRPr="00F27B61">
        <w:rPr>
          <w:i/>
          <w:iCs/>
          <w:lang w:val="en-US"/>
        </w:rPr>
        <w:t>Entwurf</w:t>
      </w:r>
      <w:proofErr w:type="spellEnd"/>
      <w:r w:rsidR="004635C4">
        <w:rPr>
          <w:i/>
          <w:iCs/>
          <w:lang w:val="en-US"/>
        </w:rPr>
        <w:t xml:space="preserve">, </w:t>
      </w:r>
      <w:r w:rsidR="004635C4">
        <w:rPr>
          <w:lang w:val="en-US"/>
        </w:rPr>
        <w:t>‘designed design’</w:t>
      </w:r>
      <w:r w:rsidR="000C621B">
        <w:rPr>
          <w:lang w:val="en-US"/>
        </w:rPr>
        <w:t>.</w:t>
      </w:r>
      <w:r w:rsidR="00C50E57">
        <w:rPr>
          <w:rStyle w:val="Voetnootmarkering"/>
          <w:lang w:val="en-US"/>
        </w:rPr>
        <w:footnoteReference w:id="5"/>
      </w:r>
      <w:r w:rsidR="000C621B">
        <w:rPr>
          <w:lang w:val="en-US"/>
        </w:rPr>
        <w:t xml:space="preserve"> </w:t>
      </w:r>
    </w:p>
    <w:p w:rsidR="007E008F" w:rsidRDefault="00B734AB" w:rsidP="004635C4">
      <w:pPr>
        <w:rPr>
          <w:lang w:val="en-US"/>
        </w:rPr>
      </w:pPr>
      <w:r>
        <w:rPr>
          <w:lang w:val="en-US"/>
        </w:rPr>
        <w:tab/>
      </w:r>
      <w:r w:rsidR="005A440B">
        <w:rPr>
          <w:lang w:val="en-US"/>
        </w:rPr>
        <w:t xml:space="preserve"> Heidegger does not so much say that man designs his world already designed</w:t>
      </w:r>
      <w:r w:rsidR="000A3A19">
        <w:rPr>
          <w:lang w:val="en-US"/>
        </w:rPr>
        <w:t>,</w:t>
      </w:r>
      <w:r w:rsidR="005A440B">
        <w:rPr>
          <w:lang w:val="en-US"/>
        </w:rPr>
        <w:t xml:space="preserve"> as that he </w:t>
      </w:r>
      <w:r w:rsidR="005A440B">
        <w:rPr>
          <w:i/>
          <w:iCs/>
          <w:lang w:val="en-US"/>
        </w:rPr>
        <w:t xml:space="preserve">is </w:t>
      </w:r>
      <w:r w:rsidR="005A440B">
        <w:rPr>
          <w:lang w:val="en-US"/>
        </w:rPr>
        <w:t xml:space="preserve">that ‘designed design’. His existence is </w:t>
      </w:r>
      <w:r w:rsidR="001C195F">
        <w:rPr>
          <w:lang w:val="en-US"/>
        </w:rPr>
        <w:t xml:space="preserve">to be defined as </w:t>
      </w:r>
      <w:r w:rsidR="005A440B">
        <w:rPr>
          <w:lang w:val="en-US"/>
        </w:rPr>
        <w:t xml:space="preserve">the </w:t>
      </w:r>
      <w:r w:rsidR="001C195F">
        <w:rPr>
          <w:lang w:val="en-US"/>
        </w:rPr>
        <w:t xml:space="preserve">very </w:t>
      </w:r>
      <w:r w:rsidR="005A440B">
        <w:rPr>
          <w:lang w:val="en-US"/>
        </w:rPr>
        <w:t xml:space="preserve">place where being </w:t>
      </w:r>
      <w:r w:rsidR="000A3A19">
        <w:rPr>
          <w:lang w:val="en-US"/>
        </w:rPr>
        <w:t xml:space="preserve">designs </w:t>
      </w:r>
      <w:r w:rsidR="009673EC">
        <w:rPr>
          <w:lang w:val="en-US"/>
        </w:rPr>
        <w:t xml:space="preserve">itself. He is the locus where being </w:t>
      </w:r>
      <w:r w:rsidR="009673EC" w:rsidRPr="0073340D">
        <w:rPr>
          <w:i/>
          <w:iCs/>
          <w:lang w:val="en-US"/>
        </w:rPr>
        <w:t>is</w:t>
      </w:r>
      <w:r w:rsidR="009673EC">
        <w:rPr>
          <w:lang w:val="en-US"/>
        </w:rPr>
        <w:t>, in th</w:t>
      </w:r>
      <w:r w:rsidR="001C195F">
        <w:rPr>
          <w:lang w:val="en-US"/>
        </w:rPr>
        <w:t>e active sense of the word:</w:t>
      </w:r>
      <w:r w:rsidR="009673EC">
        <w:rPr>
          <w:lang w:val="en-US"/>
        </w:rPr>
        <w:t xml:space="preserve"> where </w:t>
      </w:r>
      <w:r w:rsidR="001C195F">
        <w:rPr>
          <w:lang w:val="en-US"/>
        </w:rPr>
        <w:t xml:space="preserve">it </w:t>
      </w:r>
      <w:r w:rsidR="009673EC">
        <w:rPr>
          <w:lang w:val="en-US"/>
        </w:rPr>
        <w:t>happens and makes history. Human being is the ‘</w:t>
      </w:r>
      <w:r w:rsidR="009673EC" w:rsidRPr="009673EC">
        <w:rPr>
          <w:i/>
          <w:iCs/>
          <w:lang w:val="en-US"/>
        </w:rPr>
        <w:t>da’</w:t>
      </w:r>
      <w:r w:rsidR="009673EC">
        <w:rPr>
          <w:lang w:val="en-US"/>
        </w:rPr>
        <w:t xml:space="preserve"> of ‘</w:t>
      </w:r>
      <w:proofErr w:type="spellStart"/>
      <w:r w:rsidR="009673EC" w:rsidRPr="009673EC">
        <w:rPr>
          <w:i/>
          <w:iCs/>
          <w:lang w:val="en-US"/>
        </w:rPr>
        <w:t>Sein</w:t>
      </w:r>
      <w:proofErr w:type="spellEnd"/>
      <w:r w:rsidR="009673EC" w:rsidRPr="009673EC">
        <w:rPr>
          <w:i/>
          <w:iCs/>
          <w:lang w:val="en-US"/>
        </w:rPr>
        <w:t>’</w:t>
      </w:r>
      <w:r w:rsidR="009673EC">
        <w:rPr>
          <w:lang w:val="en-US"/>
        </w:rPr>
        <w:t xml:space="preserve">, hence </w:t>
      </w:r>
      <w:proofErr w:type="spellStart"/>
      <w:r w:rsidR="009673EC" w:rsidRPr="009673EC">
        <w:rPr>
          <w:i/>
          <w:iCs/>
          <w:lang w:val="en-US"/>
        </w:rPr>
        <w:t>Dasein</w:t>
      </w:r>
      <w:proofErr w:type="spellEnd"/>
      <w:r w:rsidR="009673EC">
        <w:rPr>
          <w:lang w:val="en-US"/>
        </w:rPr>
        <w:t xml:space="preserve">. </w:t>
      </w:r>
      <w:r w:rsidR="0073340D">
        <w:rPr>
          <w:lang w:val="en-US"/>
        </w:rPr>
        <w:t>In that sense, man is not</w:t>
      </w:r>
      <w:r w:rsidR="00C51D1C">
        <w:rPr>
          <w:lang w:val="en-US"/>
        </w:rPr>
        <w:t xml:space="preserve"> a ‘</w:t>
      </w:r>
      <w:proofErr w:type="spellStart"/>
      <w:r w:rsidR="00C51D1C">
        <w:rPr>
          <w:i/>
          <w:iCs/>
          <w:lang w:val="en-US"/>
        </w:rPr>
        <w:t>Seiende</w:t>
      </w:r>
      <w:r w:rsidR="004635C4">
        <w:rPr>
          <w:i/>
          <w:iCs/>
          <w:lang w:val="en-US"/>
        </w:rPr>
        <w:t>s</w:t>
      </w:r>
      <w:proofErr w:type="spellEnd"/>
      <w:r w:rsidR="00C51D1C">
        <w:rPr>
          <w:i/>
          <w:iCs/>
          <w:lang w:val="en-US"/>
        </w:rPr>
        <w:t>’</w:t>
      </w:r>
      <w:r w:rsidR="00C51D1C">
        <w:rPr>
          <w:lang w:val="en-US"/>
        </w:rPr>
        <w:t>,</w:t>
      </w:r>
      <w:r w:rsidR="007E008F">
        <w:rPr>
          <w:lang w:val="en-US"/>
        </w:rPr>
        <w:t xml:space="preserve"> a being among beings,</w:t>
      </w:r>
      <w:r w:rsidR="00C51D1C">
        <w:rPr>
          <w:lang w:val="en-US"/>
        </w:rPr>
        <w:t xml:space="preserve"> i.e.</w:t>
      </w:r>
      <w:r w:rsidR="0073340D">
        <w:rPr>
          <w:lang w:val="en-US"/>
        </w:rPr>
        <w:t xml:space="preserve"> a kind of ‘</w:t>
      </w:r>
      <w:r w:rsidR="00C51D1C">
        <w:rPr>
          <w:lang w:val="en-US"/>
        </w:rPr>
        <w:t xml:space="preserve">closed and </w:t>
      </w:r>
      <w:r w:rsidR="0073340D">
        <w:rPr>
          <w:lang w:val="en-US"/>
        </w:rPr>
        <w:t>full being’ as things like hammers, stones,</w:t>
      </w:r>
      <w:r w:rsidR="00C51D1C">
        <w:rPr>
          <w:lang w:val="en-US"/>
        </w:rPr>
        <w:t xml:space="preserve"> and</w:t>
      </w:r>
      <w:r w:rsidR="0073340D">
        <w:rPr>
          <w:lang w:val="en-US"/>
        </w:rPr>
        <w:t xml:space="preserve"> cars are. </w:t>
      </w:r>
      <w:r w:rsidR="00C51D1C">
        <w:rPr>
          <w:lang w:val="en-US"/>
        </w:rPr>
        <w:t xml:space="preserve">Instead, man is by excellence an open and finite being, a being open to the happening of being ‘as such’ – a </w:t>
      </w:r>
      <w:r w:rsidR="008349CC">
        <w:rPr>
          <w:lang w:val="en-US"/>
        </w:rPr>
        <w:t>‘</w:t>
      </w:r>
      <w:r w:rsidR="008349CC">
        <w:rPr>
          <w:i/>
          <w:iCs/>
          <w:lang w:val="en-US"/>
        </w:rPr>
        <w:t>d</w:t>
      </w:r>
      <w:r w:rsidR="000A3A19">
        <w:rPr>
          <w:i/>
          <w:iCs/>
          <w:lang w:val="en-US"/>
        </w:rPr>
        <w:t>a</w:t>
      </w:r>
      <w:r w:rsidR="008349CC" w:rsidRPr="008349CC">
        <w:rPr>
          <w:lang w:val="en-US"/>
        </w:rPr>
        <w:t>’</w:t>
      </w:r>
      <w:r w:rsidR="00C51D1C">
        <w:rPr>
          <w:lang w:val="en-US"/>
        </w:rPr>
        <w:t xml:space="preserve"> open to the historicity of </w:t>
      </w:r>
      <w:proofErr w:type="spellStart"/>
      <w:r w:rsidR="00C51D1C" w:rsidRPr="00C51D1C">
        <w:rPr>
          <w:i/>
          <w:iCs/>
          <w:lang w:val="en-US"/>
        </w:rPr>
        <w:t>Sein</w:t>
      </w:r>
      <w:proofErr w:type="spellEnd"/>
      <w:r w:rsidR="00C51D1C">
        <w:rPr>
          <w:lang w:val="en-US"/>
        </w:rPr>
        <w:t>.</w:t>
      </w:r>
      <w:r w:rsidR="0073340D">
        <w:rPr>
          <w:lang w:val="en-US"/>
        </w:rPr>
        <w:t xml:space="preserve"> </w:t>
      </w:r>
    </w:p>
    <w:p w:rsidR="0073340D" w:rsidRPr="005A440B" w:rsidRDefault="0073340D" w:rsidP="008349CC">
      <w:pPr>
        <w:ind w:firstLine="708"/>
        <w:rPr>
          <w:lang w:val="en-US"/>
        </w:rPr>
      </w:pPr>
      <w:r>
        <w:rPr>
          <w:lang w:val="en-US"/>
        </w:rPr>
        <w:t xml:space="preserve">This </w:t>
      </w:r>
      <w:r w:rsidR="00DD66A9">
        <w:rPr>
          <w:lang w:val="en-US"/>
        </w:rPr>
        <w:t xml:space="preserve">is </w:t>
      </w:r>
      <w:r>
        <w:rPr>
          <w:lang w:val="en-US"/>
        </w:rPr>
        <w:t xml:space="preserve">why </w:t>
      </w:r>
      <w:r w:rsidR="00C51D1C">
        <w:rPr>
          <w:lang w:val="en-US"/>
        </w:rPr>
        <w:t xml:space="preserve">human </w:t>
      </w:r>
      <w:r>
        <w:rPr>
          <w:lang w:val="en-US"/>
        </w:rPr>
        <w:t>knowledge</w:t>
      </w:r>
      <w:r w:rsidR="00C51D1C">
        <w:rPr>
          <w:lang w:val="en-US"/>
        </w:rPr>
        <w:t xml:space="preserve">, too, has to be defined as open and finite. It does not </w:t>
      </w:r>
      <w:r w:rsidR="00DD66A9">
        <w:rPr>
          <w:lang w:val="en-US"/>
        </w:rPr>
        <w:t>have it</w:t>
      </w:r>
      <w:r w:rsidR="000A3A19">
        <w:rPr>
          <w:lang w:val="en-US"/>
        </w:rPr>
        <w:t>s</w:t>
      </w:r>
      <w:r w:rsidR="00DD66A9">
        <w:rPr>
          <w:lang w:val="en-US"/>
        </w:rPr>
        <w:t xml:space="preserve"> base in the </w:t>
      </w:r>
      <w:r w:rsidR="00C51D1C">
        <w:rPr>
          <w:lang w:val="en-US"/>
        </w:rPr>
        <w:t>kind of</w:t>
      </w:r>
      <w:r>
        <w:rPr>
          <w:lang w:val="en-US"/>
        </w:rPr>
        <w:t xml:space="preserve"> certainty</w:t>
      </w:r>
      <w:r w:rsidR="00C51D1C">
        <w:rPr>
          <w:lang w:val="en-US"/>
        </w:rPr>
        <w:t xml:space="preserve"> Descartes put</w:t>
      </w:r>
      <w:r w:rsidR="00DD66A9">
        <w:rPr>
          <w:lang w:val="en-US"/>
        </w:rPr>
        <w:t>s</w:t>
      </w:r>
      <w:r w:rsidR="00C51D1C">
        <w:rPr>
          <w:lang w:val="en-US"/>
        </w:rPr>
        <w:t xml:space="preserve"> forward</w:t>
      </w:r>
      <w:r>
        <w:rPr>
          <w:lang w:val="en-US"/>
        </w:rPr>
        <w:t xml:space="preserve">, but </w:t>
      </w:r>
      <w:r w:rsidR="00C51D1C">
        <w:rPr>
          <w:lang w:val="en-US"/>
        </w:rPr>
        <w:t xml:space="preserve">has to be defined </w:t>
      </w:r>
      <w:r>
        <w:rPr>
          <w:lang w:val="en-US"/>
        </w:rPr>
        <w:t xml:space="preserve">as </w:t>
      </w:r>
      <w:r w:rsidR="00C51D1C">
        <w:rPr>
          <w:lang w:val="en-US"/>
        </w:rPr>
        <w:t xml:space="preserve">an </w:t>
      </w:r>
      <w:r>
        <w:rPr>
          <w:lang w:val="en-US"/>
        </w:rPr>
        <w:t xml:space="preserve">awareness of </w:t>
      </w:r>
      <w:r w:rsidR="00DD66A9">
        <w:rPr>
          <w:lang w:val="en-US"/>
        </w:rPr>
        <w:t>the impossibility of such a certainty. Its base is an awareness</w:t>
      </w:r>
      <w:r w:rsidR="008349CC">
        <w:rPr>
          <w:lang w:val="en-US"/>
        </w:rPr>
        <w:t xml:space="preserve"> of</w:t>
      </w:r>
      <w:r w:rsidR="00DD66A9">
        <w:rPr>
          <w:lang w:val="en-US"/>
        </w:rPr>
        <w:t xml:space="preserve"> </w:t>
      </w:r>
      <w:r w:rsidR="00C51D1C">
        <w:rPr>
          <w:lang w:val="en-US"/>
        </w:rPr>
        <w:t xml:space="preserve">its own finitude, i.e. of </w:t>
      </w:r>
      <w:r>
        <w:rPr>
          <w:lang w:val="en-US"/>
        </w:rPr>
        <w:t>the fact that</w:t>
      </w:r>
      <w:r w:rsidR="00DD66A9">
        <w:rPr>
          <w:lang w:val="en-US"/>
        </w:rPr>
        <w:t xml:space="preserve"> even in human knowledge</w:t>
      </w:r>
      <w:r>
        <w:rPr>
          <w:lang w:val="en-US"/>
        </w:rPr>
        <w:t xml:space="preserve"> being happens in</w:t>
      </w:r>
      <w:r w:rsidR="00C51D1C">
        <w:rPr>
          <w:lang w:val="en-US"/>
        </w:rPr>
        <w:t xml:space="preserve"> </w:t>
      </w:r>
      <w:r w:rsidR="000A3A19">
        <w:rPr>
          <w:lang w:val="en-US"/>
        </w:rPr>
        <w:t xml:space="preserve">a </w:t>
      </w:r>
      <w:r w:rsidR="00C51D1C">
        <w:rPr>
          <w:lang w:val="en-US"/>
        </w:rPr>
        <w:t xml:space="preserve">way </w:t>
      </w:r>
      <w:r w:rsidR="007E008F">
        <w:rPr>
          <w:lang w:val="en-US"/>
        </w:rPr>
        <w:t xml:space="preserve">that </w:t>
      </w:r>
      <w:r w:rsidR="00C51D1C">
        <w:rPr>
          <w:lang w:val="en-US"/>
        </w:rPr>
        <w:t xml:space="preserve">it does not exhaust itself. </w:t>
      </w:r>
      <w:r>
        <w:rPr>
          <w:lang w:val="en-US"/>
        </w:rPr>
        <w:t>On its most pro</w:t>
      </w:r>
      <w:r w:rsidR="00C51D1C">
        <w:rPr>
          <w:lang w:val="en-US"/>
        </w:rPr>
        <w:t xml:space="preserve">found level, human knowledge knows </w:t>
      </w:r>
      <w:r w:rsidR="004635C4">
        <w:rPr>
          <w:lang w:val="en-US"/>
        </w:rPr>
        <w:t>that</w:t>
      </w:r>
      <w:r w:rsidR="000A3A19">
        <w:rPr>
          <w:lang w:val="en-US"/>
        </w:rPr>
        <w:t xml:space="preserve">, in it, </w:t>
      </w:r>
      <w:r w:rsidR="00C51D1C">
        <w:rPr>
          <w:lang w:val="en-US"/>
        </w:rPr>
        <w:t>being happens</w:t>
      </w:r>
      <w:r w:rsidR="000A3A19">
        <w:rPr>
          <w:lang w:val="en-US"/>
        </w:rPr>
        <w:t>,</w:t>
      </w:r>
      <w:r w:rsidR="00C51D1C">
        <w:rPr>
          <w:lang w:val="en-US"/>
        </w:rPr>
        <w:t xml:space="preserve"> and that it cannot</w:t>
      </w:r>
      <w:r w:rsidR="000A3A19">
        <w:rPr>
          <w:lang w:val="en-US"/>
        </w:rPr>
        <w:t xml:space="preserve"> fully</w:t>
      </w:r>
      <w:r w:rsidR="00DD66A9">
        <w:rPr>
          <w:lang w:val="en-US"/>
        </w:rPr>
        <w:t xml:space="preserve"> appropriate that being. True knowledge recognizes that the being it knows about, is never </w:t>
      </w:r>
      <w:r w:rsidR="007E008F" w:rsidRPr="000368E8">
        <w:rPr>
          <w:i/>
          <w:iCs/>
          <w:lang w:val="en-US"/>
        </w:rPr>
        <w:t>fully</w:t>
      </w:r>
      <w:r w:rsidR="00DD66A9">
        <w:rPr>
          <w:lang w:val="en-US"/>
        </w:rPr>
        <w:t xml:space="preserve"> known</w:t>
      </w:r>
      <w:r w:rsidR="007E008F">
        <w:rPr>
          <w:lang w:val="en-US"/>
        </w:rPr>
        <w:t xml:space="preserve">, that it is never know </w:t>
      </w:r>
      <w:r w:rsidR="007E008F">
        <w:rPr>
          <w:i/>
          <w:iCs/>
          <w:lang w:val="en-US"/>
        </w:rPr>
        <w:t>as such</w:t>
      </w:r>
      <w:r w:rsidR="007E008F">
        <w:rPr>
          <w:lang w:val="en-US"/>
        </w:rPr>
        <w:t xml:space="preserve">. This is to say </w:t>
      </w:r>
      <w:r w:rsidR="00DD66A9">
        <w:rPr>
          <w:lang w:val="en-US"/>
        </w:rPr>
        <w:t xml:space="preserve">that </w:t>
      </w:r>
      <w:r w:rsidR="007E008F">
        <w:rPr>
          <w:lang w:val="en-US"/>
        </w:rPr>
        <w:t xml:space="preserve">to know </w:t>
      </w:r>
      <w:r w:rsidR="00DD66A9">
        <w:rPr>
          <w:lang w:val="en-US"/>
        </w:rPr>
        <w:t xml:space="preserve">being is at the same time always already </w:t>
      </w:r>
      <w:r w:rsidR="007E008F">
        <w:rPr>
          <w:lang w:val="en-US"/>
        </w:rPr>
        <w:t xml:space="preserve">to </w:t>
      </w:r>
      <w:r w:rsidR="000368E8">
        <w:rPr>
          <w:lang w:val="en-US"/>
        </w:rPr>
        <w:t>have forgotten</w:t>
      </w:r>
      <w:r w:rsidR="007E008F">
        <w:rPr>
          <w:lang w:val="en-US"/>
        </w:rPr>
        <w:t xml:space="preserve"> </w:t>
      </w:r>
      <w:r w:rsidR="00DD66A9">
        <w:rPr>
          <w:lang w:val="en-US"/>
        </w:rPr>
        <w:t xml:space="preserve">being. This </w:t>
      </w:r>
      <w:r w:rsidR="007E008F">
        <w:rPr>
          <w:lang w:val="en-US"/>
        </w:rPr>
        <w:t>is what Heidegger call</w:t>
      </w:r>
      <w:r w:rsidR="00DD66A9">
        <w:rPr>
          <w:lang w:val="en-US"/>
        </w:rPr>
        <w:t xml:space="preserve">s </w:t>
      </w:r>
      <w:proofErr w:type="spellStart"/>
      <w:r w:rsidR="00DD66A9" w:rsidRPr="00DD66A9">
        <w:rPr>
          <w:i/>
          <w:iCs/>
          <w:lang w:val="en-US"/>
        </w:rPr>
        <w:t>Seinsvergessenheit</w:t>
      </w:r>
      <w:proofErr w:type="spellEnd"/>
      <w:r w:rsidR="00DD66A9">
        <w:rPr>
          <w:lang w:val="en-US"/>
        </w:rPr>
        <w:t xml:space="preserve"> as the basic condition of human knowledge.</w:t>
      </w:r>
      <w:r w:rsidR="00724E34" w:rsidRPr="00724E34">
        <w:rPr>
          <w:rStyle w:val="Voetnootmarkering"/>
          <w:lang w:val="en-US"/>
        </w:rPr>
        <w:t xml:space="preserve"> </w:t>
      </w:r>
      <w:r w:rsidR="00724E34">
        <w:rPr>
          <w:rStyle w:val="Voetnootmarkering"/>
          <w:lang w:val="en-US"/>
        </w:rPr>
        <w:footnoteReference w:id="6"/>
      </w:r>
      <w:r w:rsidR="00DD66A9">
        <w:rPr>
          <w:lang w:val="en-US"/>
        </w:rPr>
        <w:t xml:space="preserve"> The highest and most basic knowledge is aware of </w:t>
      </w:r>
      <w:r w:rsidR="0071479A" w:rsidRPr="000A3A19">
        <w:rPr>
          <w:i/>
          <w:iCs/>
          <w:lang w:val="en-US"/>
        </w:rPr>
        <w:t>this</w:t>
      </w:r>
      <w:r w:rsidR="000A3A19">
        <w:rPr>
          <w:lang w:val="en-US"/>
        </w:rPr>
        <w:t xml:space="preserve">: it </w:t>
      </w:r>
      <w:r w:rsidR="008349CC">
        <w:rPr>
          <w:lang w:val="en-US"/>
        </w:rPr>
        <w:t xml:space="preserve">realizes </w:t>
      </w:r>
      <w:r w:rsidR="00DD66A9">
        <w:rPr>
          <w:lang w:val="en-US"/>
        </w:rPr>
        <w:t>the</w:t>
      </w:r>
      <w:r w:rsidR="000A3A19">
        <w:rPr>
          <w:lang w:val="en-US"/>
        </w:rPr>
        <w:t xml:space="preserve"> radical</w:t>
      </w:r>
      <w:r w:rsidR="00DD66A9">
        <w:rPr>
          <w:lang w:val="en-US"/>
        </w:rPr>
        <w:t xml:space="preserve"> </w:t>
      </w:r>
      <w:r w:rsidR="00DD66A9" w:rsidRPr="000A3A19">
        <w:rPr>
          <w:i/>
          <w:iCs/>
          <w:lang w:val="en-US"/>
        </w:rPr>
        <w:t>im</w:t>
      </w:r>
      <w:r w:rsidR="00DD66A9">
        <w:rPr>
          <w:lang w:val="en-US"/>
        </w:rPr>
        <w:t xml:space="preserve">possibility to </w:t>
      </w:r>
      <w:r w:rsidR="000A3A19">
        <w:rPr>
          <w:lang w:val="en-US"/>
        </w:rPr>
        <w:t xml:space="preserve">overcome – to </w:t>
      </w:r>
      <w:r w:rsidR="00DD66A9">
        <w:rPr>
          <w:lang w:val="en-US"/>
        </w:rPr>
        <w:t>‘</w:t>
      </w:r>
      <w:proofErr w:type="spellStart"/>
      <w:r w:rsidR="00DD66A9">
        <w:rPr>
          <w:lang w:val="en-US"/>
        </w:rPr>
        <w:t>sublate</w:t>
      </w:r>
      <w:proofErr w:type="spellEnd"/>
      <w:r w:rsidR="00DD66A9">
        <w:rPr>
          <w:lang w:val="en-US"/>
        </w:rPr>
        <w:t>’</w:t>
      </w:r>
      <w:r w:rsidR="000A3A19">
        <w:rPr>
          <w:lang w:val="en-US"/>
        </w:rPr>
        <w:t xml:space="preserve"> –</w:t>
      </w:r>
      <w:r w:rsidR="00DD66A9">
        <w:rPr>
          <w:lang w:val="en-US"/>
        </w:rPr>
        <w:t xml:space="preserve"> that </w:t>
      </w:r>
      <w:r w:rsidR="00AA64AC">
        <w:rPr>
          <w:lang w:val="en-US"/>
        </w:rPr>
        <w:t>‘</w:t>
      </w:r>
      <w:proofErr w:type="spellStart"/>
      <w:r w:rsidR="00AA64AC">
        <w:rPr>
          <w:i/>
          <w:iCs/>
          <w:lang w:val="en-US"/>
        </w:rPr>
        <w:t>Vergessenheit</w:t>
      </w:r>
      <w:proofErr w:type="spellEnd"/>
      <w:r w:rsidR="00AA64AC">
        <w:rPr>
          <w:i/>
          <w:iCs/>
          <w:lang w:val="en-US"/>
        </w:rPr>
        <w:t>’</w:t>
      </w:r>
      <w:r w:rsidR="00AA64AC">
        <w:rPr>
          <w:lang w:val="en-US"/>
        </w:rPr>
        <w:t xml:space="preserve">. </w:t>
      </w:r>
    </w:p>
    <w:p w:rsidR="00640AA6" w:rsidRDefault="000368E8" w:rsidP="008349CC">
      <w:pPr>
        <w:rPr>
          <w:lang w:val="en-US"/>
        </w:rPr>
      </w:pPr>
      <w:r>
        <w:rPr>
          <w:lang w:val="en-US"/>
        </w:rPr>
        <w:tab/>
        <w:t>Nihilism: this is Heidegger</w:t>
      </w:r>
      <w:r w:rsidR="00724E34">
        <w:rPr>
          <w:lang w:val="en-US"/>
        </w:rPr>
        <w:t>’s reproach with regard</w:t>
      </w:r>
      <w:r>
        <w:rPr>
          <w:lang w:val="en-US"/>
        </w:rPr>
        <w:t xml:space="preserve"> to modernity. What</w:t>
      </w:r>
      <w:r w:rsidR="00640AA6">
        <w:rPr>
          <w:lang w:val="en-US"/>
        </w:rPr>
        <w:t>,</w:t>
      </w:r>
      <w:r>
        <w:rPr>
          <w:lang w:val="en-US"/>
        </w:rPr>
        <w:t xml:space="preserve"> then, is the nihilistic fault of mo</w:t>
      </w:r>
      <w:r w:rsidR="000A3A19">
        <w:rPr>
          <w:lang w:val="en-US"/>
        </w:rPr>
        <w:t>dernity? That is has forgotten b</w:t>
      </w:r>
      <w:r>
        <w:rPr>
          <w:lang w:val="en-US"/>
        </w:rPr>
        <w:t>eing, that it has lost i</w:t>
      </w:r>
      <w:r w:rsidR="000A3A19">
        <w:rPr>
          <w:lang w:val="en-US"/>
        </w:rPr>
        <w:t>t</w:t>
      </w:r>
      <w:r>
        <w:rPr>
          <w:lang w:val="en-US"/>
        </w:rPr>
        <w:t xml:space="preserve">s ontological ground, i.e. its foundation in being as such? Although often interpreted like this, it is not </w:t>
      </w:r>
      <w:r w:rsidR="00640AA6">
        <w:rPr>
          <w:lang w:val="en-US"/>
        </w:rPr>
        <w:t xml:space="preserve">exactly </w:t>
      </w:r>
      <w:r>
        <w:rPr>
          <w:lang w:val="en-US"/>
        </w:rPr>
        <w:t>what Heidegger says. To him, modernity is nihilist</w:t>
      </w:r>
      <w:r w:rsidR="00994798">
        <w:rPr>
          <w:lang w:val="en-US"/>
        </w:rPr>
        <w:t>ic, not because it forgot being.</w:t>
      </w:r>
      <w:r>
        <w:rPr>
          <w:lang w:val="en-US"/>
        </w:rPr>
        <w:t xml:space="preserve"> </w:t>
      </w:r>
      <w:r w:rsidR="00994798">
        <w:rPr>
          <w:lang w:val="en-US"/>
        </w:rPr>
        <w:t>H</w:t>
      </w:r>
      <w:r>
        <w:rPr>
          <w:lang w:val="en-US"/>
        </w:rPr>
        <w:t>uman kn</w:t>
      </w:r>
      <w:r w:rsidR="00640AA6">
        <w:rPr>
          <w:lang w:val="en-US"/>
        </w:rPr>
        <w:t xml:space="preserve">owledge </w:t>
      </w:r>
      <w:r w:rsidR="00640AA6" w:rsidRPr="00994798">
        <w:rPr>
          <w:i/>
          <w:iCs/>
          <w:lang w:val="en-US"/>
        </w:rPr>
        <w:t>cannot</w:t>
      </w:r>
      <w:r w:rsidR="00640AA6">
        <w:rPr>
          <w:lang w:val="en-US"/>
        </w:rPr>
        <w:t xml:space="preserve"> </w:t>
      </w:r>
      <w:r w:rsidR="00640AA6" w:rsidRPr="00994798">
        <w:rPr>
          <w:i/>
          <w:iCs/>
          <w:lang w:val="en-US"/>
        </w:rPr>
        <w:t>but</w:t>
      </w:r>
      <w:r w:rsidR="00640AA6">
        <w:rPr>
          <w:lang w:val="en-US"/>
        </w:rPr>
        <w:t xml:space="preserve"> forget being</w:t>
      </w:r>
      <w:r w:rsidR="00994798">
        <w:rPr>
          <w:lang w:val="en-US"/>
        </w:rPr>
        <w:t>:</w:t>
      </w:r>
      <w:r>
        <w:rPr>
          <w:lang w:val="en-US"/>
        </w:rPr>
        <w:t xml:space="preserve"> </w:t>
      </w:r>
      <w:r w:rsidR="00640AA6">
        <w:rPr>
          <w:lang w:val="en-US"/>
        </w:rPr>
        <w:t>i</w:t>
      </w:r>
      <w:r>
        <w:rPr>
          <w:lang w:val="en-US"/>
        </w:rPr>
        <w:t xml:space="preserve">t is its very condition. But modernity has forgotten this forgetting, </w:t>
      </w:r>
      <w:r w:rsidR="00640AA6">
        <w:rPr>
          <w:lang w:val="en-US"/>
        </w:rPr>
        <w:t xml:space="preserve">it denies that </w:t>
      </w:r>
      <w:r>
        <w:rPr>
          <w:lang w:val="en-US"/>
        </w:rPr>
        <w:t xml:space="preserve">oblivion. </w:t>
      </w:r>
      <w:r w:rsidR="006E0B1B">
        <w:rPr>
          <w:lang w:val="en-US"/>
        </w:rPr>
        <w:t xml:space="preserve">In this, modernity is in line with the entire </w:t>
      </w:r>
      <w:r w:rsidR="008349CC">
        <w:rPr>
          <w:lang w:val="en-US"/>
        </w:rPr>
        <w:t xml:space="preserve">philosophical </w:t>
      </w:r>
      <w:r w:rsidR="006E0B1B">
        <w:rPr>
          <w:lang w:val="en-US"/>
        </w:rPr>
        <w:t xml:space="preserve">tradition, for </w:t>
      </w:r>
      <w:r w:rsidR="00724E34">
        <w:rPr>
          <w:lang w:val="en-US"/>
        </w:rPr>
        <w:t xml:space="preserve">this </w:t>
      </w:r>
      <w:r w:rsidR="00B44C2F">
        <w:rPr>
          <w:lang w:val="en-US"/>
        </w:rPr>
        <w:t xml:space="preserve">oblivion has </w:t>
      </w:r>
      <w:r w:rsidR="00994798">
        <w:rPr>
          <w:lang w:val="en-US"/>
        </w:rPr>
        <w:t xml:space="preserve">been </w:t>
      </w:r>
      <w:r w:rsidR="00B44C2F">
        <w:rPr>
          <w:lang w:val="en-US"/>
        </w:rPr>
        <w:t xml:space="preserve">installed </w:t>
      </w:r>
      <w:r w:rsidR="00724E34">
        <w:rPr>
          <w:lang w:val="en-US"/>
        </w:rPr>
        <w:t xml:space="preserve">at </w:t>
      </w:r>
      <w:r w:rsidR="006E0B1B">
        <w:rPr>
          <w:lang w:val="en-US"/>
        </w:rPr>
        <w:t>the very beginning of western thought. This i</w:t>
      </w:r>
      <w:r w:rsidR="00724E34">
        <w:rPr>
          <w:lang w:val="en-US"/>
        </w:rPr>
        <w:t>s why nihilism is as old as th</w:t>
      </w:r>
      <w:r w:rsidR="00090187">
        <w:rPr>
          <w:lang w:val="en-US"/>
        </w:rPr>
        <w:t>is</w:t>
      </w:r>
      <w:r w:rsidR="006E0B1B">
        <w:rPr>
          <w:lang w:val="en-US"/>
        </w:rPr>
        <w:t xml:space="preserve"> tradition and why </w:t>
      </w:r>
      <w:r w:rsidR="008349CC">
        <w:rPr>
          <w:lang w:val="en-US"/>
        </w:rPr>
        <w:t xml:space="preserve">that tradition </w:t>
      </w:r>
      <w:r w:rsidR="006E0B1B">
        <w:rPr>
          <w:lang w:val="en-US"/>
        </w:rPr>
        <w:t>should accept its death in order</w:t>
      </w:r>
      <w:r w:rsidR="00994798">
        <w:rPr>
          <w:lang w:val="en-US"/>
        </w:rPr>
        <w:t xml:space="preserve"> </w:t>
      </w:r>
      <w:r w:rsidR="00994798">
        <w:rPr>
          <w:lang w:val="en-US"/>
        </w:rPr>
        <w:lastRenderedPageBreak/>
        <w:t>to make a new thought possible, a thought that acknowledge</w:t>
      </w:r>
      <w:r w:rsidR="000A3A19">
        <w:rPr>
          <w:lang w:val="en-US"/>
        </w:rPr>
        <w:t>s</w:t>
      </w:r>
      <w:r w:rsidR="00994798">
        <w:rPr>
          <w:lang w:val="en-US"/>
        </w:rPr>
        <w:t xml:space="preserve"> its openness towards being without appropriating it. </w:t>
      </w:r>
    </w:p>
    <w:p w:rsidR="009359FF" w:rsidRDefault="00994798" w:rsidP="00326EAE">
      <w:pPr>
        <w:ind w:firstLine="708"/>
        <w:rPr>
          <w:lang w:val="en-US"/>
        </w:rPr>
      </w:pPr>
      <w:r>
        <w:rPr>
          <w:lang w:val="en-US"/>
        </w:rPr>
        <w:t>T</w:t>
      </w:r>
      <w:r w:rsidR="00640AA6">
        <w:rPr>
          <w:lang w:val="en-US"/>
        </w:rPr>
        <w:t xml:space="preserve">his </w:t>
      </w:r>
      <w:r>
        <w:rPr>
          <w:lang w:val="en-US"/>
        </w:rPr>
        <w:t xml:space="preserve">is </w:t>
      </w:r>
      <w:r w:rsidR="00640AA6">
        <w:rPr>
          <w:lang w:val="en-US"/>
        </w:rPr>
        <w:t xml:space="preserve">why </w:t>
      </w:r>
      <w:r w:rsidR="000A3A19">
        <w:rPr>
          <w:lang w:val="en-US"/>
        </w:rPr>
        <w:t xml:space="preserve">it is incorrect to claim that </w:t>
      </w:r>
      <w:r w:rsidR="00640AA6">
        <w:rPr>
          <w:lang w:val="en-US"/>
        </w:rPr>
        <w:t xml:space="preserve">Heidegger is </w:t>
      </w:r>
      <w:r w:rsidR="00090187">
        <w:rPr>
          <w:lang w:val="en-US"/>
        </w:rPr>
        <w:t xml:space="preserve">simply </w:t>
      </w:r>
      <w:r w:rsidR="00640AA6" w:rsidRPr="00090187">
        <w:rPr>
          <w:i/>
          <w:iCs/>
          <w:lang w:val="en-US"/>
        </w:rPr>
        <w:t>against</w:t>
      </w:r>
      <w:r w:rsidR="00640AA6">
        <w:rPr>
          <w:lang w:val="en-US"/>
        </w:rPr>
        <w:t xml:space="preserve"> modernity. </w:t>
      </w:r>
      <w:r w:rsidR="00090187">
        <w:rPr>
          <w:lang w:val="en-US"/>
        </w:rPr>
        <w:t>And h</w:t>
      </w:r>
      <w:r w:rsidR="004C2BD1">
        <w:rPr>
          <w:lang w:val="en-US"/>
        </w:rPr>
        <w:t xml:space="preserve">is thinking is </w:t>
      </w:r>
      <w:r w:rsidR="000A3A19">
        <w:rPr>
          <w:lang w:val="en-US"/>
        </w:rPr>
        <w:t xml:space="preserve">certainly </w:t>
      </w:r>
      <w:r w:rsidR="004C2BD1">
        <w:rPr>
          <w:lang w:val="en-US"/>
        </w:rPr>
        <w:t xml:space="preserve">not an attempt to </w:t>
      </w:r>
      <w:r w:rsidR="00B44C2F">
        <w:rPr>
          <w:lang w:val="en-US"/>
        </w:rPr>
        <w:t xml:space="preserve">promote and re-install </w:t>
      </w:r>
      <w:r w:rsidR="004C2BD1">
        <w:rPr>
          <w:lang w:val="en-US"/>
        </w:rPr>
        <w:t xml:space="preserve">pre-modern philosophy. On the contrary, he </w:t>
      </w:r>
      <w:r w:rsidR="00B44C2F">
        <w:rPr>
          <w:lang w:val="en-US"/>
        </w:rPr>
        <w:t xml:space="preserve">precisely </w:t>
      </w:r>
      <w:r w:rsidR="004C2BD1">
        <w:rPr>
          <w:lang w:val="en-US"/>
        </w:rPr>
        <w:t xml:space="preserve">tries to </w:t>
      </w:r>
      <w:r w:rsidR="00B44C2F">
        <w:rPr>
          <w:lang w:val="en-US"/>
        </w:rPr>
        <w:t>‘</w:t>
      </w:r>
      <w:r w:rsidR="004C2BD1">
        <w:rPr>
          <w:lang w:val="en-US"/>
        </w:rPr>
        <w:t>think</w:t>
      </w:r>
      <w:r w:rsidR="00B44C2F">
        <w:rPr>
          <w:lang w:val="en-US"/>
        </w:rPr>
        <w:t>’</w:t>
      </w:r>
      <w:r w:rsidR="004C2BD1">
        <w:rPr>
          <w:lang w:val="en-US"/>
        </w:rPr>
        <w:t xml:space="preserve"> modernity</w:t>
      </w:r>
      <w:r w:rsidR="00B44C2F">
        <w:rPr>
          <w:lang w:val="en-US"/>
        </w:rPr>
        <w:t xml:space="preserve">, including </w:t>
      </w:r>
      <w:r>
        <w:rPr>
          <w:lang w:val="en-US"/>
        </w:rPr>
        <w:t xml:space="preserve">its ontological oblivion – its </w:t>
      </w:r>
      <w:proofErr w:type="spellStart"/>
      <w:r>
        <w:rPr>
          <w:i/>
          <w:iCs/>
          <w:lang w:val="en-US"/>
        </w:rPr>
        <w:t>Seinsvergessenheit</w:t>
      </w:r>
      <w:proofErr w:type="spellEnd"/>
      <w:r w:rsidR="00325720">
        <w:rPr>
          <w:lang w:val="en-US"/>
        </w:rPr>
        <w:t xml:space="preserve">. </w:t>
      </w:r>
      <w:r w:rsidR="005E199C">
        <w:rPr>
          <w:lang w:val="en-US"/>
        </w:rPr>
        <w:t>But</w:t>
      </w:r>
      <w:r w:rsidR="00090187">
        <w:rPr>
          <w:lang w:val="en-US"/>
        </w:rPr>
        <w:t>, as said,</w:t>
      </w:r>
      <w:r w:rsidR="005E199C">
        <w:rPr>
          <w:lang w:val="en-US"/>
        </w:rPr>
        <w:t xml:space="preserve"> the problem</w:t>
      </w:r>
      <w:r w:rsidR="000A3A19">
        <w:rPr>
          <w:lang w:val="en-US"/>
        </w:rPr>
        <w:t xml:space="preserve"> he detects</w:t>
      </w:r>
      <w:r w:rsidR="005E199C">
        <w:rPr>
          <w:lang w:val="en-US"/>
        </w:rPr>
        <w:t xml:space="preserve"> is that </w:t>
      </w:r>
      <w:r w:rsidR="000A3A19">
        <w:rPr>
          <w:lang w:val="en-US"/>
        </w:rPr>
        <w:t>modernity</w:t>
      </w:r>
      <w:r w:rsidR="005E199C">
        <w:rPr>
          <w:lang w:val="en-US"/>
        </w:rPr>
        <w:t xml:space="preserve"> denies that </w:t>
      </w:r>
      <w:proofErr w:type="spellStart"/>
      <w:r>
        <w:rPr>
          <w:i/>
          <w:iCs/>
          <w:lang w:val="en-US"/>
        </w:rPr>
        <w:t>Vergessenheit</w:t>
      </w:r>
      <w:proofErr w:type="spellEnd"/>
      <w:r w:rsidR="005E199C">
        <w:rPr>
          <w:lang w:val="en-US"/>
        </w:rPr>
        <w:t xml:space="preserve">. </w:t>
      </w:r>
      <w:r>
        <w:rPr>
          <w:lang w:val="en-US"/>
        </w:rPr>
        <w:t xml:space="preserve">And, </w:t>
      </w:r>
      <w:r w:rsidR="000A3A19">
        <w:rPr>
          <w:lang w:val="en-US"/>
        </w:rPr>
        <w:t>thus</w:t>
      </w:r>
      <w:r>
        <w:rPr>
          <w:lang w:val="en-US"/>
        </w:rPr>
        <w:t xml:space="preserve"> Heidegger, </w:t>
      </w:r>
      <w:r w:rsidR="000A3A19">
        <w:rPr>
          <w:lang w:val="en-US"/>
        </w:rPr>
        <w:t xml:space="preserve">only </w:t>
      </w:r>
      <w:r>
        <w:rPr>
          <w:lang w:val="en-US"/>
        </w:rPr>
        <w:t>a</w:t>
      </w:r>
      <w:r w:rsidR="005E199C">
        <w:rPr>
          <w:lang w:val="en-US"/>
        </w:rPr>
        <w:t xml:space="preserve">n </w:t>
      </w:r>
      <w:r w:rsidR="00325720">
        <w:rPr>
          <w:lang w:val="en-US"/>
        </w:rPr>
        <w:t xml:space="preserve">acknowledgment of that oblivion is the </w:t>
      </w:r>
      <w:r w:rsidR="005E199C">
        <w:rPr>
          <w:lang w:val="en-US"/>
        </w:rPr>
        <w:t xml:space="preserve">proper </w:t>
      </w:r>
      <w:r w:rsidR="00325720">
        <w:rPr>
          <w:lang w:val="en-US"/>
        </w:rPr>
        <w:t>way in which modernity can get rid of its ni</w:t>
      </w:r>
      <w:r w:rsidR="005E199C">
        <w:rPr>
          <w:lang w:val="en-US"/>
        </w:rPr>
        <w:t>hilism. H</w:t>
      </w:r>
      <w:r>
        <w:rPr>
          <w:lang w:val="en-US"/>
        </w:rPr>
        <w:t xml:space="preserve">is </w:t>
      </w:r>
      <w:r w:rsidR="005E199C">
        <w:rPr>
          <w:lang w:val="en-US"/>
        </w:rPr>
        <w:t>criticism of</w:t>
      </w:r>
      <w:r w:rsidR="00325720">
        <w:rPr>
          <w:lang w:val="en-US"/>
        </w:rPr>
        <w:t xml:space="preserve"> modernity is radically </w:t>
      </w:r>
      <w:r w:rsidR="00325720" w:rsidRPr="00994798">
        <w:rPr>
          <w:i/>
          <w:iCs/>
          <w:lang w:val="en-US"/>
        </w:rPr>
        <w:t>affirmative</w:t>
      </w:r>
      <w:r w:rsidR="00325720">
        <w:rPr>
          <w:lang w:val="en-US"/>
        </w:rPr>
        <w:t xml:space="preserve">: </w:t>
      </w:r>
      <w:r w:rsidR="005E199C">
        <w:rPr>
          <w:lang w:val="en-US"/>
        </w:rPr>
        <w:t>rather than to overcome or to get away from it</w:t>
      </w:r>
      <w:r w:rsidR="00325720">
        <w:rPr>
          <w:lang w:val="en-US"/>
        </w:rPr>
        <w:t xml:space="preserve">, he tries to save </w:t>
      </w:r>
      <w:r w:rsidR="00326EAE">
        <w:rPr>
          <w:lang w:val="en-US"/>
        </w:rPr>
        <w:t>modernity</w:t>
      </w:r>
      <w:r w:rsidR="00325720">
        <w:rPr>
          <w:lang w:val="en-US"/>
        </w:rPr>
        <w:t xml:space="preserve">, to bring it to its being, to what it </w:t>
      </w:r>
      <w:r w:rsidR="00325720" w:rsidRPr="000A3A19">
        <w:rPr>
          <w:i/>
          <w:iCs/>
          <w:lang w:val="en-US"/>
        </w:rPr>
        <w:t>is</w:t>
      </w:r>
      <w:r w:rsidR="00325720">
        <w:rPr>
          <w:lang w:val="en-US"/>
        </w:rPr>
        <w:t>: a</w:t>
      </w:r>
      <w:r w:rsidR="00D002F6">
        <w:rPr>
          <w:lang w:val="en-US"/>
        </w:rPr>
        <w:t>n</w:t>
      </w:r>
      <w:r w:rsidR="00325720">
        <w:rPr>
          <w:lang w:val="en-US"/>
        </w:rPr>
        <w:t xml:space="preserve"> openness towards being,</w:t>
      </w:r>
      <w:r w:rsidR="000A3A19">
        <w:rPr>
          <w:lang w:val="en-US"/>
        </w:rPr>
        <w:t xml:space="preserve"> an openness that can </w:t>
      </w:r>
      <w:r w:rsidR="00090187">
        <w:rPr>
          <w:lang w:val="en-US"/>
        </w:rPr>
        <w:t xml:space="preserve">be found </w:t>
      </w:r>
      <w:r w:rsidR="000A3A19">
        <w:rPr>
          <w:lang w:val="en-US"/>
        </w:rPr>
        <w:t>in</w:t>
      </w:r>
      <w:r w:rsidR="00325720">
        <w:rPr>
          <w:lang w:val="en-US"/>
        </w:rPr>
        <w:t xml:space="preserve"> an acknowledgment of </w:t>
      </w:r>
      <w:r w:rsidR="00BA3516">
        <w:rPr>
          <w:lang w:val="en-US"/>
        </w:rPr>
        <w:t xml:space="preserve">its unavoidable </w:t>
      </w:r>
      <w:r w:rsidR="00325720">
        <w:rPr>
          <w:lang w:val="en-US"/>
        </w:rPr>
        <w:t xml:space="preserve">ontological oblivion. </w:t>
      </w:r>
    </w:p>
    <w:p w:rsidR="00D430B8" w:rsidRDefault="00BA3516" w:rsidP="00672FB7">
      <w:pPr>
        <w:ind w:firstLine="708"/>
        <w:rPr>
          <w:lang w:val="en-US"/>
        </w:rPr>
      </w:pPr>
      <w:r>
        <w:rPr>
          <w:lang w:val="en-US"/>
        </w:rPr>
        <w:t>T</w:t>
      </w:r>
      <w:r w:rsidR="00A70119">
        <w:rPr>
          <w:lang w:val="en-US"/>
        </w:rPr>
        <w:t>his</w:t>
      </w:r>
      <w:r w:rsidR="00745CC8">
        <w:rPr>
          <w:lang w:val="en-US"/>
        </w:rPr>
        <w:t>,</w:t>
      </w:r>
      <w:r w:rsidR="00A70119">
        <w:rPr>
          <w:lang w:val="en-US"/>
        </w:rPr>
        <w:t xml:space="preserve"> </w:t>
      </w:r>
      <w:r>
        <w:rPr>
          <w:lang w:val="en-US"/>
        </w:rPr>
        <w:t>however</w:t>
      </w:r>
      <w:r w:rsidR="00745CC8">
        <w:rPr>
          <w:lang w:val="en-US"/>
        </w:rPr>
        <w:t>,</w:t>
      </w:r>
      <w:r w:rsidR="00A70119">
        <w:rPr>
          <w:lang w:val="en-US"/>
        </w:rPr>
        <w:t xml:space="preserve"> </w:t>
      </w:r>
      <w:r w:rsidR="00745CC8">
        <w:rPr>
          <w:lang w:val="en-US"/>
        </w:rPr>
        <w:t xml:space="preserve">is </w:t>
      </w:r>
      <w:r w:rsidR="00A70119">
        <w:rPr>
          <w:lang w:val="en-US"/>
        </w:rPr>
        <w:t xml:space="preserve">not </w:t>
      </w:r>
      <w:r w:rsidR="00D002F6">
        <w:rPr>
          <w:lang w:val="en-US"/>
        </w:rPr>
        <w:t xml:space="preserve">exactly </w:t>
      </w:r>
      <w:r w:rsidR="00A70119">
        <w:rPr>
          <w:lang w:val="en-US"/>
        </w:rPr>
        <w:t xml:space="preserve">the way </w:t>
      </w:r>
      <w:r w:rsidR="00326EAE">
        <w:rPr>
          <w:lang w:val="en-US"/>
        </w:rPr>
        <w:t xml:space="preserve">Henry </w:t>
      </w:r>
      <w:r w:rsidR="00A70119">
        <w:rPr>
          <w:lang w:val="en-US"/>
        </w:rPr>
        <w:t>Corbin read Heidegger</w:t>
      </w:r>
      <w:r w:rsidR="00D430B8">
        <w:rPr>
          <w:lang w:val="en-US"/>
        </w:rPr>
        <w:t xml:space="preserve"> in the early thirties</w:t>
      </w:r>
      <w:r w:rsidR="00A70119">
        <w:rPr>
          <w:lang w:val="en-US"/>
        </w:rPr>
        <w:t xml:space="preserve">. </w:t>
      </w:r>
      <w:r w:rsidR="00D430B8">
        <w:rPr>
          <w:lang w:val="en-US"/>
        </w:rPr>
        <w:t>He fully agreed</w:t>
      </w:r>
      <w:r w:rsidR="00C060F1">
        <w:rPr>
          <w:lang w:val="en-US"/>
        </w:rPr>
        <w:t xml:space="preserve"> with </w:t>
      </w:r>
      <w:r w:rsidR="001C3F27">
        <w:rPr>
          <w:lang w:val="en-US"/>
        </w:rPr>
        <w:t xml:space="preserve">his </w:t>
      </w:r>
      <w:r w:rsidR="00C060F1">
        <w:rPr>
          <w:lang w:val="en-US"/>
        </w:rPr>
        <w:t xml:space="preserve">critical view on the Cartesian subject, responsible for the fact that we have reduced </w:t>
      </w:r>
      <w:proofErr w:type="spellStart"/>
      <w:r w:rsidR="00C060F1">
        <w:rPr>
          <w:i/>
          <w:iCs/>
          <w:lang w:val="en-US"/>
        </w:rPr>
        <w:t>Sein</w:t>
      </w:r>
      <w:proofErr w:type="spellEnd"/>
      <w:r w:rsidR="00C060F1">
        <w:rPr>
          <w:i/>
          <w:iCs/>
          <w:lang w:val="en-US"/>
        </w:rPr>
        <w:t xml:space="preserve"> </w:t>
      </w:r>
      <w:r w:rsidR="00C060F1">
        <w:rPr>
          <w:lang w:val="en-US"/>
        </w:rPr>
        <w:t xml:space="preserve">to </w:t>
      </w:r>
      <w:proofErr w:type="spellStart"/>
      <w:r w:rsidR="00C060F1">
        <w:rPr>
          <w:i/>
          <w:iCs/>
          <w:lang w:val="en-US"/>
        </w:rPr>
        <w:t>Seiendes</w:t>
      </w:r>
      <w:proofErr w:type="spellEnd"/>
      <w:r w:rsidR="00C060F1">
        <w:rPr>
          <w:lang w:val="en-US"/>
        </w:rPr>
        <w:t xml:space="preserve">, to an entirely objectified reality </w:t>
      </w:r>
      <w:r w:rsidR="004C1DC7">
        <w:rPr>
          <w:lang w:val="en-US"/>
        </w:rPr>
        <w:t xml:space="preserve">from which we are radically disconnected and </w:t>
      </w:r>
      <w:r w:rsidR="00C060F1">
        <w:rPr>
          <w:lang w:val="en-US"/>
        </w:rPr>
        <w:t xml:space="preserve">which we have no </w:t>
      </w:r>
      <w:r w:rsidR="004C1DC7">
        <w:rPr>
          <w:lang w:val="en-US"/>
        </w:rPr>
        <w:t>‘essential’ relation</w:t>
      </w:r>
      <w:r w:rsidR="00672FB7" w:rsidRPr="00672FB7">
        <w:rPr>
          <w:lang w:val="en-US"/>
        </w:rPr>
        <w:t xml:space="preserve"> </w:t>
      </w:r>
      <w:r w:rsidR="00672FB7">
        <w:rPr>
          <w:lang w:val="en-US"/>
        </w:rPr>
        <w:t>with</w:t>
      </w:r>
      <w:r w:rsidR="004C1DC7">
        <w:rPr>
          <w:lang w:val="en-US"/>
        </w:rPr>
        <w:t xml:space="preserve">. </w:t>
      </w:r>
      <w:r w:rsidR="00E72DFE">
        <w:rPr>
          <w:lang w:val="en-US"/>
        </w:rPr>
        <w:t xml:space="preserve">This loss of any connection with being as such is modernity’s nihilism. But unlike Heidegger, he </w:t>
      </w:r>
      <w:r w:rsidR="00D430B8">
        <w:rPr>
          <w:lang w:val="en-US"/>
        </w:rPr>
        <w:t xml:space="preserve">did </w:t>
      </w:r>
      <w:r w:rsidR="00E72DFE">
        <w:rPr>
          <w:lang w:val="en-US"/>
        </w:rPr>
        <w:t xml:space="preserve">not see the way out </w:t>
      </w:r>
      <w:r w:rsidR="00D430B8">
        <w:rPr>
          <w:lang w:val="en-US"/>
        </w:rPr>
        <w:t>of</w:t>
      </w:r>
      <w:r w:rsidR="00E72DFE">
        <w:rPr>
          <w:lang w:val="en-US"/>
        </w:rPr>
        <w:t xml:space="preserve"> that nihilism in an </w:t>
      </w:r>
      <w:r w:rsidR="00E72DFE" w:rsidRPr="00BA3516">
        <w:rPr>
          <w:i/>
          <w:iCs/>
          <w:lang w:val="en-US"/>
        </w:rPr>
        <w:t>affirmative</w:t>
      </w:r>
      <w:r w:rsidR="00E72DFE">
        <w:rPr>
          <w:lang w:val="en-US"/>
        </w:rPr>
        <w:t xml:space="preserve"> criticism of modernity. </w:t>
      </w:r>
      <w:r w:rsidR="00D430B8">
        <w:rPr>
          <w:lang w:val="en-US"/>
        </w:rPr>
        <w:t>He saw t</w:t>
      </w:r>
      <w:r w:rsidR="00E72DFE">
        <w:rPr>
          <w:lang w:val="en-US"/>
        </w:rPr>
        <w:t xml:space="preserve">hat way out </w:t>
      </w:r>
      <w:r w:rsidR="00D430B8">
        <w:rPr>
          <w:lang w:val="en-US"/>
        </w:rPr>
        <w:t xml:space="preserve">in the philosophical </w:t>
      </w:r>
      <w:r w:rsidR="00E72DFE">
        <w:rPr>
          <w:lang w:val="en-US"/>
        </w:rPr>
        <w:t>tradition</w:t>
      </w:r>
      <w:r w:rsidR="00D430B8">
        <w:rPr>
          <w:lang w:val="en-US"/>
        </w:rPr>
        <w:t>s</w:t>
      </w:r>
      <w:r w:rsidR="00E72DFE">
        <w:rPr>
          <w:lang w:val="en-US"/>
        </w:rPr>
        <w:t xml:space="preserve"> that modernity has left behind</w:t>
      </w:r>
      <w:r w:rsidR="00994798">
        <w:rPr>
          <w:lang w:val="en-US"/>
        </w:rPr>
        <w:t xml:space="preserve"> or </w:t>
      </w:r>
      <w:r>
        <w:rPr>
          <w:lang w:val="en-US"/>
        </w:rPr>
        <w:t xml:space="preserve">even never had </w:t>
      </w:r>
      <w:r w:rsidR="00994798">
        <w:rPr>
          <w:lang w:val="en-US"/>
        </w:rPr>
        <w:t>touched</w:t>
      </w:r>
      <w:r w:rsidR="00E72DFE">
        <w:rPr>
          <w:lang w:val="en-US"/>
        </w:rPr>
        <w:t>.</w:t>
      </w:r>
    </w:p>
    <w:p w:rsidR="004A394A" w:rsidRDefault="003C60C1" w:rsidP="00326EAE">
      <w:pPr>
        <w:rPr>
          <w:lang w:val="en-US"/>
        </w:rPr>
      </w:pPr>
      <w:r>
        <w:rPr>
          <w:lang w:val="en-US"/>
        </w:rPr>
        <w:tab/>
      </w:r>
      <w:r w:rsidR="00482299">
        <w:rPr>
          <w:lang w:val="en-US"/>
        </w:rPr>
        <w:t xml:space="preserve">Not in these traditions </w:t>
      </w:r>
      <w:r w:rsidR="00482299" w:rsidRPr="00326EAE">
        <w:rPr>
          <w:i/>
          <w:iCs/>
          <w:lang w:val="en-US"/>
        </w:rPr>
        <w:t>a</w:t>
      </w:r>
      <w:r w:rsidR="005B062D" w:rsidRPr="00326EAE">
        <w:rPr>
          <w:i/>
          <w:iCs/>
          <w:lang w:val="en-US"/>
        </w:rPr>
        <w:t>s such</w:t>
      </w:r>
      <w:r w:rsidR="005B062D">
        <w:rPr>
          <w:lang w:val="en-US"/>
        </w:rPr>
        <w:t>, i.e. as a</w:t>
      </w:r>
      <w:r w:rsidR="00482299">
        <w:rPr>
          <w:lang w:val="en-US"/>
        </w:rPr>
        <w:t xml:space="preserve"> set of ideas, but as a testimony of the </w:t>
      </w:r>
      <w:proofErr w:type="spellStart"/>
      <w:r w:rsidR="00482299" w:rsidRPr="00482299">
        <w:rPr>
          <w:i/>
          <w:iCs/>
          <w:lang w:val="en-US"/>
        </w:rPr>
        <w:t>Dasein</w:t>
      </w:r>
      <w:proofErr w:type="spellEnd"/>
      <w:r w:rsidR="00482299">
        <w:rPr>
          <w:lang w:val="en-US"/>
        </w:rPr>
        <w:t xml:space="preserve"> they designed. Or,</w:t>
      </w:r>
      <w:r w:rsidR="00D92AB7">
        <w:rPr>
          <w:lang w:val="en-US"/>
        </w:rPr>
        <w:t xml:space="preserve"> in the terms of Corbin: not as </w:t>
      </w:r>
      <w:r w:rsidR="00D92AB7" w:rsidRPr="00D92AB7">
        <w:rPr>
          <w:i/>
          <w:iCs/>
          <w:lang w:val="en-US"/>
        </w:rPr>
        <w:t>e</w:t>
      </w:r>
      <w:r w:rsidR="00A433E8">
        <w:rPr>
          <w:i/>
          <w:iCs/>
          <w:lang w:val="en-US"/>
        </w:rPr>
        <w:t>x</w:t>
      </w:r>
      <w:r w:rsidR="00482299" w:rsidRPr="00D92AB7">
        <w:rPr>
          <w:i/>
          <w:iCs/>
          <w:lang w:val="en-US"/>
        </w:rPr>
        <w:t>oteric</w:t>
      </w:r>
      <w:r w:rsidR="00482299">
        <w:rPr>
          <w:lang w:val="en-US"/>
        </w:rPr>
        <w:t xml:space="preserve"> doctrines but as beholders of an </w:t>
      </w:r>
      <w:r w:rsidR="00482299" w:rsidRPr="00D92AB7">
        <w:rPr>
          <w:i/>
          <w:iCs/>
          <w:lang w:val="en-US"/>
        </w:rPr>
        <w:t>esoteric</w:t>
      </w:r>
      <w:r w:rsidR="00482299">
        <w:rPr>
          <w:lang w:val="en-US"/>
        </w:rPr>
        <w:t xml:space="preserve">, spiritual core. In these traditions, the exoteric doctrine concealed a way of </w:t>
      </w:r>
      <w:proofErr w:type="spellStart"/>
      <w:r w:rsidR="00482299">
        <w:rPr>
          <w:i/>
          <w:iCs/>
          <w:lang w:val="en-US"/>
        </w:rPr>
        <w:t>Dasein</w:t>
      </w:r>
      <w:proofErr w:type="spellEnd"/>
      <w:r w:rsidR="00482299">
        <w:rPr>
          <w:lang w:val="en-US"/>
        </w:rPr>
        <w:t xml:space="preserve">, and if modernity has to </w:t>
      </w:r>
      <w:r w:rsidR="00AB1AF9">
        <w:rPr>
          <w:lang w:val="en-US"/>
        </w:rPr>
        <w:t xml:space="preserve">be interested in </w:t>
      </w:r>
      <w:r w:rsidR="00482299">
        <w:rPr>
          <w:lang w:val="en-US"/>
        </w:rPr>
        <w:t xml:space="preserve">them, it is to get in touch with </w:t>
      </w:r>
      <w:r w:rsidR="00482299" w:rsidRPr="00AB1AF9">
        <w:rPr>
          <w:i/>
          <w:iCs/>
          <w:lang w:val="en-US"/>
        </w:rPr>
        <w:t>their</w:t>
      </w:r>
      <w:r w:rsidR="00482299">
        <w:rPr>
          <w:lang w:val="en-US"/>
        </w:rPr>
        <w:t xml:space="preserve"> </w:t>
      </w:r>
      <w:proofErr w:type="spellStart"/>
      <w:r w:rsidR="00482299">
        <w:rPr>
          <w:i/>
          <w:iCs/>
          <w:lang w:val="en-US"/>
        </w:rPr>
        <w:t>Dasein</w:t>
      </w:r>
      <w:proofErr w:type="spellEnd"/>
      <w:r w:rsidR="00377CFA">
        <w:rPr>
          <w:lang w:val="en-US"/>
        </w:rPr>
        <w:t xml:space="preserve"> in order to discover </w:t>
      </w:r>
      <w:r w:rsidR="00377CFA" w:rsidRPr="00AB1AF9">
        <w:rPr>
          <w:i/>
          <w:iCs/>
          <w:lang w:val="en-US"/>
        </w:rPr>
        <w:t>our</w:t>
      </w:r>
      <w:r w:rsidR="00377CFA">
        <w:rPr>
          <w:lang w:val="en-US"/>
        </w:rPr>
        <w:t xml:space="preserve"> </w:t>
      </w:r>
      <w:r w:rsidR="00D92AB7">
        <w:rPr>
          <w:lang w:val="en-US"/>
        </w:rPr>
        <w:t xml:space="preserve">own </w:t>
      </w:r>
      <w:r w:rsidR="00994798">
        <w:rPr>
          <w:lang w:val="en-US"/>
        </w:rPr>
        <w:t xml:space="preserve">modern </w:t>
      </w:r>
      <w:r w:rsidR="00377CFA">
        <w:rPr>
          <w:lang w:val="en-US"/>
        </w:rPr>
        <w:t>way</w:t>
      </w:r>
      <w:r w:rsidR="008E6B7F">
        <w:rPr>
          <w:lang w:val="en-US"/>
        </w:rPr>
        <w:t xml:space="preserve"> of</w:t>
      </w:r>
      <w:r w:rsidR="00377CFA">
        <w:rPr>
          <w:lang w:val="en-US"/>
        </w:rPr>
        <w:t xml:space="preserve"> </w:t>
      </w:r>
      <w:proofErr w:type="spellStart"/>
      <w:r w:rsidR="00377CFA" w:rsidRPr="00994798">
        <w:rPr>
          <w:i/>
          <w:iCs/>
          <w:lang w:val="en-US"/>
        </w:rPr>
        <w:t>Dasein</w:t>
      </w:r>
      <w:proofErr w:type="spellEnd"/>
      <w:r w:rsidR="00D92AB7">
        <w:rPr>
          <w:lang w:val="en-US"/>
        </w:rPr>
        <w:t xml:space="preserve"> and, by this, discover a renewed connection with being as such</w:t>
      </w:r>
      <w:r w:rsidR="00377CFA">
        <w:rPr>
          <w:lang w:val="en-US"/>
        </w:rPr>
        <w:t>.</w:t>
      </w:r>
      <w:r w:rsidR="005B062D">
        <w:rPr>
          <w:lang w:val="en-US"/>
        </w:rPr>
        <w:t xml:space="preserve"> </w:t>
      </w:r>
    </w:p>
    <w:p w:rsidR="003C60C1" w:rsidRPr="00D002F6" w:rsidRDefault="005B062D" w:rsidP="00AB1AF9">
      <w:pPr>
        <w:ind w:firstLine="360"/>
        <w:rPr>
          <w:lang w:val="en-US"/>
        </w:rPr>
      </w:pPr>
      <w:r>
        <w:rPr>
          <w:lang w:val="en-US"/>
        </w:rPr>
        <w:t>This is why Corbin’s historical research keeps itself far from</w:t>
      </w:r>
      <w:r w:rsidR="00994798">
        <w:rPr>
          <w:lang w:val="en-US"/>
        </w:rPr>
        <w:t xml:space="preserve"> what he calls</w:t>
      </w:r>
      <w:r>
        <w:rPr>
          <w:lang w:val="en-US"/>
        </w:rPr>
        <w:t xml:space="preserve"> ‘historicism’, from a historiography </w:t>
      </w:r>
      <w:r w:rsidR="00283269">
        <w:rPr>
          <w:lang w:val="en-US"/>
        </w:rPr>
        <w:t>that sticks to facts. Historical research must penetrate in</w:t>
      </w:r>
      <w:r w:rsidR="00994798">
        <w:rPr>
          <w:lang w:val="en-US"/>
        </w:rPr>
        <w:t>to</w:t>
      </w:r>
      <w:r w:rsidR="00283269">
        <w:rPr>
          <w:lang w:val="en-US"/>
        </w:rPr>
        <w:t xml:space="preserve"> the ‘soul’, in the </w:t>
      </w:r>
      <w:proofErr w:type="spellStart"/>
      <w:r w:rsidR="00283269">
        <w:rPr>
          <w:i/>
          <w:iCs/>
          <w:lang w:val="en-US"/>
        </w:rPr>
        <w:t>Dasein</w:t>
      </w:r>
      <w:proofErr w:type="spellEnd"/>
      <w:r w:rsidR="00283269">
        <w:rPr>
          <w:lang w:val="en-US"/>
        </w:rPr>
        <w:t xml:space="preserve"> of a time and its ideas. Concerning the study of </w:t>
      </w:r>
      <w:proofErr w:type="spellStart"/>
      <w:r w:rsidR="00283269">
        <w:rPr>
          <w:lang w:val="en-US"/>
        </w:rPr>
        <w:t>Shi’itism</w:t>
      </w:r>
      <w:proofErr w:type="spellEnd"/>
      <w:r w:rsidR="00283269">
        <w:rPr>
          <w:lang w:val="en-US"/>
        </w:rPr>
        <w:t>, he write that “the condition sine qua non to penetrate it and to live its spirit, is to be its spiritual host”.</w:t>
      </w:r>
      <w:r w:rsidR="00283269">
        <w:rPr>
          <w:rStyle w:val="Voetnootmarkering"/>
          <w:lang w:val="en-US"/>
        </w:rPr>
        <w:footnoteReference w:id="7"/>
      </w:r>
      <w:r w:rsidR="00283269">
        <w:rPr>
          <w:lang w:val="en-US"/>
        </w:rPr>
        <w:t xml:space="preserve"> </w:t>
      </w:r>
      <w:r w:rsidR="00A433E8">
        <w:rPr>
          <w:lang w:val="en-US"/>
        </w:rPr>
        <w:t>And</w:t>
      </w:r>
      <w:r w:rsidR="00BA3516">
        <w:rPr>
          <w:lang w:val="en-US"/>
        </w:rPr>
        <w:t>, as Corbin explains,</w:t>
      </w:r>
      <w:r w:rsidR="00A433E8">
        <w:rPr>
          <w:lang w:val="en-US"/>
        </w:rPr>
        <w:t xml:space="preserve"> being the spiritual host of the other is the perfect remedy to rediscover the own spiritual</w:t>
      </w:r>
      <w:r w:rsidR="00482299">
        <w:rPr>
          <w:lang w:val="en-US"/>
        </w:rPr>
        <w:t xml:space="preserve"> </w:t>
      </w:r>
      <w:r w:rsidR="00A433E8">
        <w:rPr>
          <w:lang w:val="en-US"/>
        </w:rPr>
        <w:t xml:space="preserve">kernel, the proper </w:t>
      </w:r>
      <w:proofErr w:type="spellStart"/>
      <w:r w:rsidR="00A433E8" w:rsidRPr="00AB1AF9">
        <w:rPr>
          <w:i/>
          <w:iCs/>
          <w:lang w:val="en-US"/>
        </w:rPr>
        <w:t>Dasein</w:t>
      </w:r>
      <w:proofErr w:type="spellEnd"/>
      <w:r w:rsidR="00A433E8">
        <w:rPr>
          <w:lang w:val="en-US"/>
        </w:rPr>
        <w:t xml:space="preserve">. </w:t>
      </w:r>
      <w:r w:rsidR="00A00130">
        <w:rPr>
          <w:lang w:val="en-US"/>
        </w:rPr>
        <w:t xml:space="preserve">Behind Corbin’s historical research, there is the </w:t>
      </w:r>
      <w:r w:rsidR="006C0CAA">
        <w:rPr>
          <w:lang w:val="en-US"/>
        </w:rPr>
        <w:t>assumption</w:t>
      </w:r>
      <w:r w:rsidR="00A00130">
        <w:rPr>
          <w:lang w:val="en-US"/>
        </w:rPr>
        <w:t xml:space="preserve"> that the modern cosmopolit</w:t>
      </w:r>
      <w:r w:rsidR="00AB1AF9">
        <w:rPr>
          <w:lang w:val="en-US"/>
        </w:rPr>
        <w:t xml:space="preserve">an </w:t>
      </w:r>
      <w:r w:rsidR="00D002F6">
        <w:rPr>
          <w:lang w:val="en-US"/>
        </w:rPr>
        <w:t xml:space="preserve">world is only possible on the level of the spirit, i.e. </w:t>
      </w:r>
      <w:r w:rsidR="00D002F6">
        <w:rPr>
          <w:lang w:val="en-US"/>
        </w:rPr>
        <w:lastRenderedPageBreak/>
        <w:t xml:space="preserve">on the level of a shared interest in one another’s </w:t>
      </w:r>
      <w:proofErr w:type="spellStart"/>
      <w:r w:rsidR="00D002F6">
        <w:rPr>
          <w:i/>
          <w:iCs/>
          <w:lang w:val="en-US"/>
        </w:rPr>
        <w:t>Dasein</w:t>
      </w:r>
      <w:proofErr w:type="spellEnd"/>
      <w:r w:rsidR="00D002F6">
        <w:rPr>
          <w:lang w:val="en-US"/>
        </w:rPr>
        <w:t xml:space="preserve">: only this way, a </w:t>
      </w:r>
      <w:proofErr w:type="spellStart"/>
      <w:r w:rsidR="00D002F6" w:rsidRPr="00D002F6">
        <w:rPr>
          <w:i/>
          <w:iCs/>
          <w:lang w:val="en-US"/>
        </w:rPr>
        <w:t>Dasein</w:t>
      </w:r>
      <w:proofErr w:type="spellEnd"/>
      <w:r w:rsidR="00D002F6">
        <w:rPr>
          <w:lang w:val="en-US"/>
        </w:rPr>
        <w:t xml:space="preserve"> of today’s global </w:t>
      </w:r>
      <w:proofErr w:type="spellStart"/>
      <w:r w:rsidR="00D002F6">
        <w:rPr>
          <w:i/>
          <w:iCs/>
          <w:lang w:val="en-US"/>
        </w:rPr>
        <w:t>Sein</w:t>
      </w:r>
      <w:proofErr w:type="spellEnd"/>
      <w:r w:rsidR="00D002F6">
        <w:rPr>
          <w:lang w:val="en-US"/>
        </w:rPr>
        <w:t xml:space="preserve"> is possible. </w:t>
      </w:r>
    </w:p>
    <w:p w:rsidR="00D002F6" w:rsidRDefault="00D002F6" w:rsidP="00D002F6">
      <w:pPr>
        <w:rPr>
          <w:lang w:val="en-US"/>
        </w:rPr>
      </w:pPr>
    </w:p>
    <w:p w:rsidR="00D002F6" w:rsidRPr="009359FF" w:rsidRDefault="0088287F" w:rsidP="00620CDB">
      <w:pPr>
        <w:pStyle w:val="Lijstalinea"/>
        <w:numPr>
          <w:ilvl w:val="0"/>
          <w:numId w:val="1"/>
        </w:numPr>
        <w:ind w:left="360"/>
        <w:rPr>
          <w:lang w:val="en-US"/>
        </w:rPr>
      </w:pPr>
      <w:r>
        <w:rPr>
          <w:lang w:val="en-US"/>
        </w:rPr>
        <w:t>A</w:t>
      </w:r>
      <w:r w:rsidR="002A5DC1">
        <w:rPr>
          <w:lang w:val="en-US"/>
        </w:rPr>
        <w:t>n ‘</w:t>
      </w:r>
      <w:proofErr w:type="spellStart"/>
      <w:r w:rsidR="002A5DC1">
        <w:rPr>
          <w:lang w:val="en-US"/>
        </w:rPr>
        <w:t>Imaginal</w:t>
      </w:r>
      <w:proofErr w:type="spellEnd"/>
      <w:r w:rsidR="002A5DC1">
        <w:rPr>
          <w:lang w:val="en-US"/>
        </w:rPr>
        <w:t>’ U</w:t>
      </w:r>
      <w:r>
        <w:rPr>
          <w:lang w:val="en-US"/>
        </w:rPr>
        <w:t xml:space="preserve">niverse </w:t>
      </w:r>
    </w:p>
    <w:p w:rsidR="00D002F6" w:rsidRDefault="00D002F6" w:rsidP="00D002F6">
      <w:pPr>
        <w:rPr>
          <w:lang w:val="en-US"/>
        </w:rPr>
      </w:pPr>
    </w:p>
    <w:p w:rsidR="001F68A7" w:rsidRDefault="001F68A7" w:rsidP="00D829B5">
      <w:pPr>
        <w:rPr>
          <w:lang w:val="en-US"/>
        </w:rPr>
      </w:pPr>
      <w:r>
        <w:rPr>
          <w:lang w:val="en-US"/>
        </w:rPr>
        <w:t xml:space="preserve">Still a student in Iranian and Sanskrit language, </w:t>
      </w:r>
      <w:r w:rsidR="00BA3516">
        <w:rPr>
          <w:lang w:val="en-US"/>
        </w:rPr>
        <w:t xml:space="preserve">the young </w:t>
      </w:r>
      <w:r>
        <w:rPr>
          <w:lang w:val="en-US"/>
        </w:rPr>
        <w:t xml:space="preserve">Corbin received a present from his professor Louis </w:t>
      </w:r>
      <w:proofErr w:type="spellStart"/>
      <w:r>
        <w:rPr>
          <w:lang w:val="en-US"/>
        </w:rPr>
        <w:t>Massignon</w:t>
      </w:r>
      <w:proofErr w:type="spellEnd"/>
      <w:r>
        <w:rPr>
          <w:lang w:val="en-US"/>
        </w:rPr>
        <w:t>: a book by the 12</w:t>
      </w:r>
      <w:r w:rsidRPr="00D430B8">
        <w:rPr>
          <w:vertAlign w:val="superscript"/>
          <w:lang w:val="en-US"/>
        </w:rPr>
        <w:t>th</w:t>
      </w:r>
      <w:r>
        <w:rPr>
          <w:lang w:val="en-US"/>
        </w:rPr>
        <w:t xml:space="preserve">-century Iranian author, </w:t>
      </w:r>
      <w:proofErr w:type="spellStart"/>
      <w:r>
        <w:rPr>
          <w:lang w:val="en-US"/>
        </w:rPr>
        <w:t>Suhrawardi</w:t>
      </w:r>
      <w:proofErr w:type="spellEnd"/>
      <w:r>
        <w:rPr>
          <w:lang w:val="en-US"/>
        </w:rPr>
        <w:t xml:space="preserve">. </w:t>
      </w:r>
      <w:r w:rsidR="00D829B5">
        <w:rPr>
          <w:lang w:val="en-US"/>
        </w:rPr>
        <w:t>It was the start of Corbin’s long-life</w:t>
      </w:r>
      <w:r>
        <w:rPr>
          <w:lang w:val="en-US"/>
        </w:rPr>
        <w:t xml:space="preserve"> attempt to understand what this and similar books</w:t>
      </w:r>
      <w:r w:rsidR="00326EAE">
        <w:rPr>
          <w:lang w:val="en-US"/>
        </w:rPr>
        <w:t xml:space="preserve"> from the old Iranian tradition</w:t>
      </w:r>
      <w:r>
        <w:rPr>
          <w:lang w:val="en-US"/>
        </w:rPr>
        <w:t xml:space="preserve"> are about</w:t>
      </w:r>
      <w:r w:rsidR="00D829B5">
        <w:rPr>
          <w:lang w:val="en-US"/>
        </w:rPr>
        <w:t xml:space="preserve"> (including the old pre-Islamic</w:t>
      </w:r>
      <w:r w:rsidR="000C59EE">
        <w:rPr>
          <w:lang w:val="en-US"/>
        </w:rPr>
        <w:t xml:space="preserve"> tradition of </w:t>
      </w:r>
      <w:proofErr w:type="spellStart"/>
      <w:r w:rsidR="000C59EE">
        <w:rPr>
          <w:lang w:val="en-US"/>
        </w:rPr>
        <w:t>Zoroastrism</w:t>
      </w:r>
      <w:proofErr w:type="spellEnd"/>
      <w:r w:rsidR="000C59EE">
        <w:rPr>
          <w:lang w:val="en-US"/>
        </w:rPr>
        <w:t>)</w:t>
      </w:r>
      <w:r w:rsidR="00D829B5">
        <w:rPr>
          <w:lang w:val="en-US"/>
        </w:rPr>
        <w:t>. The same years</w:t>
      </w:r>
      <w:r w:rsidR="00745CC8">
        <w:rPr>
          <w:lang w:val="en-US"/>
        </w:rPr>
        <w:t>,</w:t>
      </w:r>
      <w:r w:rsidR="00D829B5">
        <w:rPr>
          <w:lang w:val="en-US"/>
        </w:rPr>
        <w:t xml:space="preserve"> </w:t>
      </w:r>
      <w:r>
        <w:rPr>
          <w:lang w:val="en-US"/>
        </w:rPr>
        <w:t>Heidegger’s philosophy</w:t>
      </w:r>
      <w:r w:rsidR="00D829B5">
        <w:rPr>
          <w:lang w:val="en-US"/>
        </w:rPr>
        <w:t xml:space="preserve"> explained to him </w:t>
      </w:r>
      <w:r>
        <w:rPr>
          <w:lang w:val="en-US"/>
        </w:rPr>
        <w:t xml:space="preserve">why, in </w:t>
      </w:r>
      <w:r w:rsidR="00D829B5">
        <w:rPr>
          <w:lang w:val="en-US"/>
        </w:rPr>
        <w:t xml:space="preserve">such </w:t>
      </w:r>
      <w:r>
        <w:rPr>
          <w:lang w:val="en-US"/>
        </w:rPr>
        <w:t xml:space="preserve">non-European, antique </w:t>
      </w:r>
      <w:r w:rsidR="00326EAE">
        <w:rPr>
          <w:lang w:val="en-US"/>
        </w:rPr>
        <w:t xml:space="preserve">and medieval </w:t>
      </w:r>
      <w:r w:rsidR="00D829B5">
        <w:rPr>
          <w:lang w:val="en-US"/>
        </w:rPr>
        <w:t>thinking, European modernity could</w:t>
      </w:r>
      <w:r>
        <w:rPr>
          <w:lang w:val="en-US"/>
        </w:rPr>
        <w:t xml:space="preserve"> find the answer to its problems. </w:t>
      </w:r>
    </w:p>
    <w:p w:rsidR="00642CAE" w:rsidRDefault="000C59EE" w:rsidP="00AB1AF9">
      <w:pPr>
        <w:rPr>
          <w:lang w:val="en-US"/>
        </w:rPr>
      </w:pPr>
      <w:r>
        <w:rPr>
          <w:lang w:val="en-US"/>
        </w:rPr>
        <w:tab/>
      </w:r>
      <w:r w:rsidR="009244BC">
        <w:rPr>
          <w:lang w:val="en-US"/>
        </w:rPr>
        <w:t xml:space="preserve">In that </w:t>
      </w:r>
      <w:r w:rsidR="00AD5F6D">
        <w:rPr>
          <w:lang w:val="en-US"/>
        </w:rPr>
        <w:t xml:space="preserve">age-old </w:t>
      </w:r>
      <w:r w:rsidR="009244BC">
        <w:rPr>
          <w:lang w:val="en-US"/>
        </w:rPr>
        <w:t>Iranian th</w:t>
      </w:r>
      <w:r w:rsidR="00AD5F6D">
        <w:rPr>
          <w:lang w:val="en-US"/>
        </w:rPr>
        <w:t>inking</w:t>
      </w:r>
      <w:r w:rsidR="009244BC">
        <w:rPr>
          <w:lang w:val="en-US"/>
        </w:rPr>
        <w:t xml:space="preserve">, </w:t>
      </w:r>
      <w:r w:rsidR="00D829B5">
        <w:rPr>
          <w:lang w:val="en-US"/>
        </w:rPr>
        <w:t xml:space="preserve">Corbin </w:t>
      </w:r>
      <w:r>
        <w:rPr>
          <w:lang w:val="en-US"/>
        </w:rPr>
        <w:t>find</w:t>
      </w:r>
      <w:r w:rsidR="00B4193B">
        <w:rPr>
          <w:lang w:val="en-US"/>
        </w:rPr>
        <w:t>s</w:t>
      </w:r>
      <w:r>
        <w:rPr>
          <w:lang w:val="en-US"/>
        </w:rPr>
        <w:t xml:space="preserve"> an </w:t>
      </w:r>
      <w:r w:rsidR="00B4193B">
        <w:rPr>
          <w:lang w:val="en-US"/>
        </w:rPr>
        <w:t xml:space="preserve">ontological </w:t>
      </w:r>
      <w:r>
        <w:rPr>
          <w:lang w:val="en-US"/>
        </w:rPr>
        <w:t xml:space="preserve">openness the modern </w:t>
      </w:r>
      <w:r w:rsidR="00AD5F6D">
        <w:rPr>
          <w:lang w:val="en-US"/>
        </w:rPr>
        <w:t>Cartesian</w:t>
      </w:r>
      <w:r>
        <w:rPr>
          <w:lang w:val="en-US"/>
        </w:rPr>
        <w:t xml:space="preserve"> universe lacks, an openness to being </w:t>
      </w:r>
      <w:r w:rsidR="00AD5F6D">
        <w:rPr>
          <w:lang w:val="en-US"/>
        </w:rPr>
        <w:t>not</w:t>
      </w:r>
      <w:r>
        <w:rPr>
          <w:lang w:val="en-US"/>
        </w:rPr>
        <w:t xml:space="preserve"> reduced to </w:t>
      </w:r>
      <w:r w:rsidR="00AD5F6D">
        <w:rPr>
          <w:lang w:val="en-US"/>
        </w:rPr>
        <w:t>mere empirical objectivity</w:t>
      </w:r>
      <w:r>
        <w:rPr>
          <w:lang w:val="en-US"/>
        </w:rPr>
        <w:t xml:space="preserve">. </w:t>
      </w:r>
      <w:r w:rsidR="00AD5F6D">
        <w:rPr>
          <w:lang w:val="en-US"/>
        </w:rPr>
        <w:t>It is this</w:t>
      </w:r>
      <w:r>
        <w:rPr>
          <w:lang w:val="en-US"/>
        </w:rPr>
        <w:t xml:space="preserve"> universe </w:t>
      </w:r>
      <w:r w:rsidR="00AD5F6D">
        <w:rPr>
          <w:lang w:val="en-US"/>
        </w:rPr>
        <w:t xml:space="preserve">which </w:t>
      </w:r>
      <w:r>
        <w:rPr>
          <w:lang w:val="en-US"/>
        </w:rPr>
        <w:t xml:space="preserve">is full of angels. </w:t>
      </w:r>
      <w:r w:rsidR="00AD5F6D">
        <w:rPr>
          <w:lang w:val="en-US"/>
        </w:rPr>
        <w:t>T</w:t>
      </w:r>
      <w:r w:rsidR="006561F8">
        <w:rPr>
          <w:lang w:val="en-US"/>
        </w:rPr>
        <w:t xml:space="preserve">he </w:t>
      </w:r>
      <w:proofErr w:type="spellStart"/>
      <w:r w:rsidR="006561F8">
        <w:rPr>
          <w:lang w:val="en-US"/>
        </w:rPr>
        <w:t>Avesta</w:t>
      </w:r>
      <w:proofErr w:type="spellEnd"/>
      <w:r w:rsidR="006561F8">
        <w:rPr>
          <w:lang w:val="en-US"/>
        </w:rPr>
        <w:t xml:space="preserve"> texts </w:t>
      </w:r>
      <w:r w:rsidR="00AD5F6D">
        <w:rPr>
          <w:lang w:val="en-US"/>
        </w:rPr>
        <w:t xml:space="preserve">of the </w:t>
      </w:r>
      <w:proofErr w:type="spellStart"/>
      <w:r w:rsidR="006561F8">
        <w:rPr>
          <w:lang w:val="en-US"/>
        </w:rPr>
        <w:t>Zoroast</w:t>
      </w:r>
      <w:r w:rsidR="00AD5F6D">
        <w:rPr>
          <w:lang w:val="en-US"/>
        </w:rPr>
        <w:t>r</w:t>
      </w:r>
      <w:r w:rsidR="006561F8">
        <w:rPr>
          <w:lang w:val="en-US"/>
        </w:rPr>
        <w:t>ic</w:t>
      </w:r>
      <w:proofErr w:type="spellEnd"/>
      <w:r w:rsidR="006561F8">
        <w:rPr>
          <w:lang w:val="en-US"/>
        </w:rPr>
        <w:t xml:space="preserve"> </w:t>
      </w:r>
      <w:r w:rsidR="00AD5F6D">
        <w:rPr>
          <w:lang w:val="en-US"/>
        </w:rPr>
        <w:t xml:space="preserve">religion are </w:t>
      </w:r>
      <w:r w:rsidR="00AB1AF9">
        <w:rPr>
          <w:lang w:val="en-US"/>
        </w:rPr>
        <w:t xml:space="preserve">populated with </w:t>
      </w:r>
      <w:r w:rsidR="0083206F">
        <w:rPr>
          <w:lang w:val="en-US"/>
        </w:rPr>
        <w:t>“</w:t>
      </w:r>
      <w:proofErr w:type="spellStart"/>
      <w:r w:rsidR="0083206F">
        <w:rPr>
          <w:lang w:val="en-US"/>
        </w:rPr>
        <w:t>Yazata</w:t>
      </w:r>
      <w:r w:rsidR="00752311">
        <w:rPr>
          <w:lang w:val="en-US"/>
        </w:rPr>
        <w:t>’</w:t>
      </w:r>
      <w:r w:rsidR="0083206F">
        <w:rPr>
          <w:lang w:val="en-US"/>
        </w:rPr>
        <w:t>s</w:t>
      </w:r>
      <w:proofErr w:type="spellEnd"/>
      <w:r w:rsidR="0083206F">
        <w:rPr>
          <w:lang w:val="en-US"/>
        </w:rPr>
        <w:t xml:space="preserve">” and </w:t>
      </w:r>
      <w:r w:rsidR="006561F8">
        <w:rPr>
          <w:lang w:val="en-US"/>
        </w:rPr>
        <w:t>“</w:t>
      </w:r>
      <w:proofErr w:type="spellStart"/>
      <w:r w:rsidR="0083206F">
        <w:rPr>
          <w:lang w:val="en-US"/>
        </w:rPr>
        <w:t>F</w:t>
      </w:r>
      <w:r w:rsidR="006561F8">
        <w:rPr>
          <w:lang w:val="en-US"/>
        </w:rPr>
        <w:t>ravarti</w:t>
      </w:r>
      <w:proofErr w:type="spellEnd"/>
      <w:r w:rsidR="006561F8">
        <w:rPr>
          <w:lang w:val="en-US"/>
        </w:rPr>
        <w:t>”, which, according to Corbin</w:t>
      </w:r>
      <w:r w:rsidR="00B4193B">
        <w:rPr>
          <w:lang w:val="en-US"/>
        </w:rPr>
        <w:t>,</w:t>
      </w:r>
      <w:r w:rsidR="006561F8">
        <w:rPr>
          <w:lang w:val="en-US"/>
        </w:rPr>
        <w:t xml:space="preserve"> </w:t>
      </w:r>
      <w:r w:rsidR="00AD5F6D">
        <w:rPr>
          <w:lang w:val="en-US"/>
        </w:rPr>
        <w:t xml:space="preserve">can be </w:t>
      </w:r>
      <w:r w:rsidR="006561F8">
        <w:rPr>
          <w:lang w:val="en-US"/>
        </w:rPr>
        <w:t xml:space="preserve">considered as </w:t>
      </w:r>
      <w:r w:rsidR="00AD5F6D">
        <w:rPr>
          <w:lang w:val="en-US"/>
        </w:rPr>
        <w:t xml:space="preserve">what we </w:t>
      </w:r>
      <w:r w:rsidR="00BA3516">
        <w:rPr>
          <w:lang w:val="en-US"/>
        </w:rPr>
        <w:t>know as</w:t>
      </w:r>
      <w:r w:rsidR="00AD5F6D">
        <w:rPr>
          <w:lang w:val="en-US"/>
        </w:rPr>
        <w:t xml:space="preserve"> </w:t>
      </w:r>
      <w:r w:rsidR="00BA3516">
        <w:rPr>
          <w:lang w:val="en-US"/>
        </w:rPr>
        <w:t>archangels and angels.</w:t>
      </w:r>
      <w:r w:rsidR="000653AD">
        <w:rPr>
          <w:rStyle w:val="Voetnootmarkering"/>
          <w:lang w:val="en-US"/>
        </w:rPr>
        <w:footnoteReference w:id="8"/>
      </w:r>
      <w:r w:rsidR="00BA3516">
        <w:rPr>
          <w:lang w:val="en-US"/>
        </w:rPr>
        <w:t xml:space="preserve"> Yet, those angels are </w:t>
      </w:r>
      <w:r w:rsidR="006561F8">
        <w:rPr>
          <w:lang w:val="en-US"/>
        </w:rPr>
        <w:t xml:space="preserve">not so much the </w:t>
      </w:r>
      <w:r w:rsidR="00B4193B">
        <w:rPr>
          <w:lang w:val="en-US"/>
        </w:rPr>
        <w:t xml:space="preserve">ones </w:t>
      </w:r>
      <w:r w:rsidR="006561F8">
        <w:rPr>
          <w:lang w:val="en-US"/>
        </w:rPr>
        <w:t xml:space="preserve">we encounter in the Biblical texts, </w:t>
      </w:r>
      <w:r w:rsidR="00BA3516">
        <w:rPr>
          <w:lang w:val="en-US"/>
        </w:rPr>
        <w:t xml:space="preserve">as </w:t>
      </w:r>
      <w:r w:rsidR="006561F8">
        <w:rPr>
          <w:lang w:val="en-US"/>
        </w:rPr>
        <w:t xml:space="preserve">the </w:t>
      </w:r>
      <w:r w:rsidR="00326EAE">
        <w:rPr>
          <w:lang w:val="en-US"/>
        </w:rPr>
        <w:t>‘</w:t>
      </w:r>
      <w:r w:rsidR="006561F8">
        <w:rPr>
          <w:lang w:val="en-US"/>
        </w:rPr>
        <w:t>gods</w:t>
      </w:r>
      <w:r w:rsidR="00326EAE">
        <w:rPr>
          <w:lang w:val="en-US"/>
        </w:rPr>
        <w:t>’</w:t>
      </w:r>
      <w:r w:rsidR="006561F8">
        <w:rPr>
          <w:lang w:val="en-US"/>
        </w:rPr>
        <w:t xml:space="preserve"> the </w:t>
      </w:r>
      <w:r w:rsidR="00745CC8">
        <w:rPr>
          <w:lang w:val="en-US"/>
        </w:rPr>
        <w:t>Neo-Platonist</w:t>
      </w:r>
      <w:r w:rsidR="006561F8">
        <w:rPr>
          <w:lang w:val="en-US"/>
        </w:rPr>
        <w:t xml:space="preserve"> Proclus talks about. </w:t>
      </w:r>
      <w:r w:rsidR="00752311">
        <w:rPr>
          <w:lang w:val="en-US"/>
        </w:rPr>
        <w:t>“</w:t>
      </w:r>
      <w:r w:rsidR="00745CC8">
        <w:rPr>
          <w:lang w:val="en-US"/>
        </w:rPr>
        <w:t>Neo-Platonism</w:t>
      </w:r>
      <w:r w:rsidR="00752311">
        <w:rPr>
          <w:lang w:val="en-US"/>
        </w:rPr>
        <w:t xml:space="preserve">” is “infinitely closer to Iranian angelology” than the biblical angelic reference, Corbin </w:t>
      </w:r>
      <w:r w:rsidR="00D829B5">
        <w:rPr>
          <w:lang w:val="en-US"/>
        </w:rPr>
        <w:t>claims</w:t>
      </w:r>
      <w:r w:rsidR="00752311">
        <w:rPr>
          <w:lang w:val="en-US"/>
        </w:rPr>
        <w:t>.</w:t>
      </w:r>
      <w:r w:rsidR="00752311">
        <w:rPr>
          <w:rStyle w:val="Voetnootmarkering"/>
          <w:lang w:val="en-US"/>
        </w:rPr>
        <w:footnoteReference w:id="9"/>
      </w:r>
      <w:r w:rsidR="004F3F7C">
        <w:rPr>
          <w:lang w:val="en-US"/>
        </w:rPr>
        <w:t xml:space="preserve"> If </w:t>
      </w:r>
      <w:proofErr w:type="spellStart"/>
      <w:r w:rsidR="004F3F7C">
        <w:rPr>
          <w:lang w:val="en-US"/>
        </w:rPr>
        <w:t>Suhrawardi</w:t>
      </w:r>
      <w:proofErr w:type="spellEnd"/>
      <w:r w:rsidR="004F3F7C">
        <w:rPr>
          <w:lang w:val="en-US"/>
        </w:rPr>
        <w:t xml:space="preserve"> is </w:t>
      </w:r>
      <w:r w:rsidR="00AB1AF9">
        <w:rPr>
          <w:lang w:val="en-US"/>
        </w:rPr>
        <w:t xml:space="preserve">a </w:t>
      </w:r>
      <w:r w:rsidR="004F3F7C">
        <w:rPr>
          <w:lang w:val="en-US"/>
        </w:rPr>
        <w:t xml:space="preserve">central </w:t>
      </w:r>
      <w:r w:rsidR="00AB1AF9">
        <w:rPr>
          <w:lang w:val="en-US"/>
        </w:rPr>
        <w:t xml:space="preserve">author </w:t>
      </w:r>
      <w:r w:rsidR="004F3F7C">
        <w:rPr>
          <w:lang w:val="en-US"/>
        </w:rPr>
        <w:t xml:space="preserve">in Corbin’s appreciation of Iran’s Islamic philosophy, it is because that </w:t>
      </w:r>
      <w:r w:rsidR="00D829B5">
        <w:rPr>
          <w:lang w:val="en-US"/>
        </w:rPr>
        <w:t>medieval Sufi-intellectu</w:t>
      </w:r>
      <w:r w:rsidR="004F3F7C">
        <w:rPr>
          <w:lang w:val="en-US"/>
        </w:rPr>
        <w:t xml:space="preserve">al </w:t>
      </w:r>
      <w:r w:rsidR="00211F74">
        <w:rPr>
          <w:lang w:val="en-US"/>
        </w:rPr>
        <w:t>“restored in Iran the philosophy of Lig</w:t>
      </w:r>
      <w:r w:rsidR="00D829B5">
        <w:rPr>
          <w:lang w:val="en-US"/>
        </w:rPr>
        <w:t>h</w:t>
      </w:r>
      <w:r w:rsidR="00211F74">
        <w:rPr>
          <w:lang w:val="en-US"/>
        </w:rPr>
        <w:t xml:space="preserve">t and the angelology of ancient Persia’, </w:t>
      </w:r>
      <w:r w:rsidR="00BA3516">
        <w:rPr>
          <w:lang w:val="en-US"/>
        </w:rPr>
        <w:t>which</w:t>
      </w:r>
      <w:r w:rsidR="00AD1801">
        <w:rPr>
          <w:lang w:val="en-US"/>
        </w:rPr>
        <w:t>,</w:t>
      </w:r>
      <w:r w:rsidR="00BA3516">
        <w:rPr>
          <w:lang w:val="en-US"/>
        </w:rPr>
        <w:t xml:space="preserve"> as </w:t>
      </w:r>
      <w:r w:rsidR="00D829B5">
        <w:rPr>
          <w:lang w:val="en-US"/>
        </w:rPr>
        <w:t xml:space="preserve">Corbin </w:t>
      </w:r>
      <w:r w:rsidR="00BA3516">
        <w:rPr>
          <w:lang w:val="en-US"/>
        </w:rPr>
        <w:t>shows</w:t>
      </w:r>
      <w:r w:rsidR="00AD1801">
        <w:rPr>
          <w:lang w:val="en-US"/>
        </w:rPr>
        <w:t>,</w:t>
      </w:r>
      <w:r w:rsidR="00BA3516">
        <w:rPr>
          <w:lang w:val="en-US"/>
        </w:rPr>
        <w:t xml:space="preserve"> </w:t>
      </w:r>
      <w:r w:rsidR="00AD1801">
        <w:rPr>
          <w:lang w:val="en-US"/>
        </w:rPr>
        <w:t>is established in a fully neo-platonic</w:t>
      </w:r>
      <w:r w:rsidR="00211F74">
        <w:rPr>
          <w:lang w:val="en-US"/>
        </w:rPr>
        <w:t xml:space="preserve"> way.</w:t>
      </w:r>
      <w:r w:rsidR="00211F74">
        <w:rPr>
          <w:rStyle w:val="Voetnootmarkering"/>
          <w:lang w:val="en-US"/>
        </w:rPr>
        <w:footnoteReference w:id="10"/>
      </w:r>
      <w:r w:rsidR="00211F74">
        <w:rPr>
          <w:lang w:val="en-US"/>
        </w:rPr>
        <w:t xml:space="preserve"> </w:t>
      </w:r>
    </w:p>
    <w:p w:rsidR="0088287F" w:rsidRDefault="00642CAE" w:rsidP="00745CC8">
      <w:pPr>
        <w:rPr>
          <w:lang w:val="en-US"/>
        </w:rPr>
      </w:pPr>
      <w:r>
        <w:rPr>
          <w:lang w:val="en-US"/>
        </w:rPr>
        <w:tab/>
      </w:r>
      <w:r w:rsidR="00752311">
        <w:rPr>
          <w:lang w:val="en-US"/>
        </w:rPr>
        <w:t xml:space="preserve"> </w:t>
      </w:r>
      <w:r w:rsidR="006561F8">
        <w:rPr>
          <w:lang w:val="en-US"/>
        </w:rPr>
        <w:t xml:space="preserve"> </w:t>
      </w:r>
      <w:r w:rsidR="001822BC">
        <w:rPr>
          <w:lang w:val="en-US"/>
        </w:rPr>
        <w:t>Neo-Platonism</w:t>
      </w:r>
      <w:r>
        <w:rPr>
          <w:lang w:val="en-US"/>
        </w:rPr>
        <w:t>: thus the universe Corbin</w:t>
      </w:r>
      <w:r w:rsidR="00AD1801">
        <w:rPr>
          <w:lang w:val="en-US"/>
        </w:rPr>
        <w:t xml:space="preserve"> himself</w:t>
      </w:r>
      <w:r>
        <w:rPr>
          <w:lang w:val="en-US"/>
        </w:rPr>
        <w:t xml:space="preserve"> puts forward as the alternative for the all too closed </w:t>
      </w:r>
      <w:r w:rsidR="00745CC8">
        <w:rPr>
          <w:lang w:val="en-US"/>
        </w:rPr>
        <w:t>world of modernity</w:t>
      </w:r>
      <w:r>
        <w:rPr>
          <w:lang w:val="en-US"/>
        </w:rPr>
        <w:t>.</w:t>
      </w:r>
      <w:r w:rsidR="00E23D4C">
        <w:rPr>
          <w:rStyle w:val="Voetnootmarkering"/>
          <w:lang w:val="en-US"/>
        </w:rPr>
        <w:footnoteReference w:id="11"/>
      </w:r>
      <w:r>
        <w:rPr>
          <w:lang w:val="en-US"/>
        </w:rPr>
        <w:t xml:space="preserve"> It is the grammar of all the important Shi’ite </w:t>
      </w:r>
      <w:r>
        <w:rPr>
          <w:lang w:val="en-US"/>
        </w:rPr>
        <w:lastRenderedPageBreak/>
        <w:t>philosophers Corbin has edited and commented</w:t>
      </w:r>
      <w:r>
        <w:rPr>
          <w:rStyle w:val="Voetnootmarkering"/>
          <w:lang w:val="en-US"/>
        </w:rPr>
        <w:footnoteReference w:id="12"/>
      </w:r>
      <w:r>
        <w:rPr>
          <w:lang w:val="en-US"/>
        </w:rPr>
        <w:t>,</w:t>
      </w:r>
      <w:r w:rsidR="00797DA9">
        <w:rPr>
          <w:lang w:val="en-US"/>
        </w:rPr>
        <w:t xml:space="preserve"> and it is, </w:t>
      </w:r>
      <w:proofErr w:type="spellStart"/>
      <w:r w:rsidR="00797DA9">
        <w:rPr>
          <w:i/>
          <w:iCs/>
          <w:lang w:val="en-US"/>
        </w:rPr>
        <w:t>avant</w:t>
      </w:r>
      <w:proofErr w:type="spellEnd"/>
      <w:r w:rsidR="00797DA9">
        <w:rPr>
          <w:i/>
          <w:iCs/>
          <w:lang w:val="en-US"/>
        </w:rPr>
        <w:t xml:space="preserve"> la </w:t>
      </w:r>
      <w:proofErr w:type="spellStart"/>
      <w:r w:rsidR="008F6070">
        <w:rPr>
          <w:i/>
          <w:iCs/>
          <w:lang w:val="en-US"/>
        </w:rPr>
        <w:t>lett</w:t>
      </w:r>
      <w:r w:rsidR="00797DA9">
        <w:rPr>
          <w:i/>
          <w:iCs/>
          <w:lang w:val="en-US"/>
        </w:rPr>
        <w:t>r</w:t>
      </w:r>
      <w:r w:rsidR="008F6070">
        <w:rPr>
          <w:i/>
          <w:iCs/>
          <w:lang w:val="en-US"/>
        </w:rPr>
        <w:t>e</w:t>
      </w:r>
      <w:proofErr w:type="spellEnd"/>
      <w:r w:rsidR="00797DA9">
        <w:rPr>
          <w:lang w:val="en-US"/>
        </w:rPr>
        <w:t>,</w:t>
      </w:r>
      <w:r w:rsidR="008F6070">
        <w:rPr>
          <w:lang w:val="en-US"/>
        </w:rPr>
        <w:t xml:space="preserve"> the gramma</w:t>
      </w:r>
      <w:r w:rsidR="00797DA9">
        <w:rPr>
          <w:lang w:val="en-US"/>
        </w:rPr>
        <w:t>r</w:t>
      </w:r>
      <w:r w:rsidR="00211F74">
        <w:rPr>
          <w:lang w:val="en-US"/>
        </w:rPr>
        <w:t xml:space="preserve"> as well</w:t>
      </w:r>
      <w:r w:rsidR="00797DA9">
        <w:rPr>
          <w:lang w:val="en-US"/>
        </w:rPr>
        <w:t xml:space="preserve"> of the </w:t>
      </w:r>
      <w:proofErr w:type="spellStart"/>
      <w:r w:rsidR="00797DA9">
        <w:rPr>
          <w:lang w:val="en-US"/>
        </w:rPr>
        <w:t>Mazdian</w:t>
      </w:r>
      <w:proofErr w:type="spellEnd"/>
      <w:r w:rsidR="00797DA9">
        <w:rPr>
          <w:lang w:val="en-US"/>
        </w:rPr>
        <w:t xml:space="preserve"> philosophy</w:t>
      </w:r>
      <w:r w:rsidR="008F6070">
        <w:rPr>
          <w:lang w:val="en-US"/>
        </w:rPr>
        <w:t xml:space="preserve"> and theosophy</w:t>
      </w:r>
      <w:r w:rsidR="004B1F77">
        <w:rPr>
          <w:lang w:val="en-US"/>
        </w:rPr>
        <w:t xml:space="preserve"> of </w:t>
      </w:r>
      <w:r w:rsidR="00797DA9">
        <w:rPr>
          <w:lang w:val="en-US"/>
        </w:rPr>
        <w:t>Iran’s pre-Islamic era.</w:t>
      </w:r>
      <w:r w:rsidR="009244BC">
        <w:rPr>
          <w:rStyle w:val="Voetnootmarkering"/>
          <w:lang w:val="en-US"/>
        </w:rPr>
        <w:footnoteReference w:id="13"/>
      </w:r>
      <w:r>
        <w:rPr>
          <w:lang w:val="en-US"/>
        </w:rPr>
        <w:t xml:space="preserve"> </w:t>
      </w:r>
    </w:p>
    <w:p w:rsidR="00D96FC3" w:rsidRDefault="0088287F" w:rsidP="004B1F77">
      <w:pPr>
        <w:rPr>
          <w:lang w:val="en-US"/>
        </w:rPr>
      </w:pPr>
      <w:r>
        <w:rPr>
          <w:lang w:val="en-US"/>
        </w:rPr>
        <w:tab/>
        <w:t>In those kinds of universe, man is not considered as an autonomous subject, disconnected from</w:t>
      </w:r>
      <w:r w:rsidR="00D96FC3">
        <w:rPr>
          <w:lang w:val="en-US"/>
        </w:rPr>
        <w:t xml:space="preserve"> – and consequently in relation with –</w:t>
      </w:r>
      <w:r>
        <w:rPr>
          <w:lang w:val="en-US"/>
        </w:rPr>
        <w:t xml:space="preserve"> being. There</w:t>
      </w:r>
      <w:r w:rsidR="00211F74">
        <w:rPr>
          <w:lang w:val="en-US"/>
        </w:rPr>
        <w:t>,</w:t>
      </w:r>
      <w:r>
        <w:rPr>
          <w:lang w:val="en-US"/>
        </w:rPr>
        <w:t xml:space="preserve"> the human </w:t>
      </w:r>
      <w:r w:rsidR="00D96FC3">
        <w:rPr>
          <w:lang w:val="en-US"/>
        </w:rPr>
        <w:t xml:space="preserve">fully </w:t>
      </w:r>
      <w:r w:rsidR="00211F74">
        <w:rPr>
          <w:lang w:val="en-US"/>
        </w:rPr>
        <w:t xml:space="preserve">‘is’ being. Rather than having a position vis-à-vis being, man </w:t>
      </w:r>
      <w:r>
        <w:rPr>
          <w:lang w:val="en-US"/>
        </w:rPr>
        <w:t xml:space="preserve">takes </w:t>
      </w:r>
      <w:r w:rsidR="00D96FC3">
        <w:rPr>
          <w:lang w:val="en-US"/>
        </w:rPr>
        <w:t xml:space="preserve">entirely </w:t>
      </w:r>
      <w:r>
        <w:rPr>
          <w:lang w:val="en-US"/>
        </w:rPr>
        <w:t>part in being</w:t>
      </w:r>
      <w:r w:rsidR="00D96FC3">
        <w:rPr>
          <w:lang w:val="en-US"/>
        </w:rPr>
        <w:t xml:space="preserve">’s </w:t>
      </w:r>
      <w:r w:rsidR="00211F74">
        <w:rPr>
          <w:lang w:val="en-US"/>
        </w:rPr>
        <w:t xml:space="preserve">very </w:t>
      </w:r>
      <w:r w:rsidR="00D96FC3">
        <w:rPr>
          <w:lang w:val="en-US"/>
        </w:rPr>
        <w:t>process</w:t>
      </w:r>
      <w:r>
        <w:rPr>
          <w:lang w:val="en-US"/>
        </w:rPr>
        <w:t>. He</w:t>
      </w:r>
      <w:r w:rsidR="004B1F77">
        <w:rPr>
          <w:lang w:val="en-US"/>
        </w:rPr>
        <w:t xml:space="preserve">, </w:t>
      </w:r>
      <w:r w:rsidR="00D96FC3">
        <w:rPr>
          <w:lang w:val="en-US"/>
        </w:rPr>
        <w:t>more exactly</w:t>
      </w:r>
      <w:r w:rsidR="004B1F77">
        <w:rPr>
          <w:lang w:val="en-US"/>
        </w:rPr>
        <w:t xml:space="preserve">, is an </w:t>
      </w:r>
      <w:r w:rsidR="004B1F77" w:rsidRPr="00FA01E2">
        <w:rPr>
          <w:i/>
          <w:iCs/>
          <w:lang w:val="en-US"/>
        </w:rPr>
        <w:t>emanation</w:t>
      </w:r>
      <w:r w:rsidR="004B1F77">
        <w:rPr>
          <w:lang w:val="en-US"/>
        </w:rPr>
        <w:t xml:space="preserve"> of being</w:t>
      </w:r>
      <w:r w:rsidR="0075104C">
        <w:rPr>
          <w:lang w:val="en-US"/>
        </w:rPr>
        <w:t>’s Oneness</w:t>
      </w:r>
      <w:r w:rsidR="004B1F77">
        <w:rPr>
          <w:lang w:val="en-US"/>
        </w:rPr>
        <w:t xml:space="preserve">. In that sense, his </w:t>
      </w:r>
      <w:r>
        <w:rPr>
          <w:lang w:val="en-US"/>
        </w:rPr>
        <w:t xml:space="preserve">individuality is to be understood as openness to higher </w:t>
      </w:r>
      <w:r w:rsidR="004B1F77">
        <w:rPr>
          <w:lang w:val="en-US"/>
        </w:rPr>
        <w:t xml:space="preserve">forms of </w:t>
      </w:r>
      <w:r>
        <w:rPr>
          <w:lang w:val="en-US"/>
        </w:rPr>
        <w:t>being</w:t>
      </w:r>
      <w:r w:rsidR="004B1F77">
        <w:rPr>
          <w:lang w:val="en-US"/>
        </w:rPr>
        <w:t>, i.e. to beings</w:t>
      </w:r>
      <w:r w:rsidR="00BA3923">
        <w:rPr>
          <w:lang w:val="en-US"/>
        </w:rPr>
        <w:t xml:space="preserve"> which are </w:t>
      </w:r>
      <w:r>
        <w:rPr>
          <w:lang w:val="en-US"/>
        </w:rPr>
        <w:t>more close to being</w:t>
      </w:r>
      <w:r w:rsidR="00BA3923">
        <w:rPr>
          <w:lang w:val="en-US"/>
        </w:rPr>
        <w:t>’</w:t>
      </w:r>
      <w:r>
        <w:rPr>
          <w:lang w:val="en-US"/>
        </w:rPr>
        <w:t xml:space="preserve">s ‘oneness’, the source from which all that is emanates. This </w:t>
      </w:r>
      <w:r w:rsidR="004B1F77">
        <w:rPr>
          <w:lang w:val="en-US"/>
        </w:rPr>
        <w:t xml:space="preserve">is </w:t>
      </w:r>
      <w:r>
        <w:rPr>
          <w:lang w:val="en-US"/>
        </w:rPr>
        <w:t xml:space="preserve">why </w:t>
      </w:r>
      <w:r w:rsidR="00C33AB2">
        <w:rPr>
          <w:lang w:val="en-US"/>
        </w:rPr>
        <w:t xml:space="preserve">the </w:t>
      </w:r>
      <w:r w:rsidR="00D96FC3">
        <w:rPr>
          <w:lang w:val="en-US"/>
        </w:rPr>
        <w:t>basic</w:t>
      </w:r>
      <w:r w:rsidR="00C33AB2">
        <w:rPr>
          <w:lang w:val="en-US"/>
        </w:rPr>
        <w:t xml:space="preserve"> question is </w:t>
      </w:r>
      <w:r w:rsidR="00BA3923">
        <w:rPr>
          <w:lang w:val="en-US"/>
        </w:rPr>
        <w:t xml:space="preserve">not </w:t>
      </w:r>
      <w:r w:rsidR="00D96FC3">
        <w:rPr>
          <w:lang w:val="en-US"/>
        </w:rPr>
        <w:t>whether man exists, as Desca</w:t>
      </w:r>
      <w:r w:rsidR="00913C96">
        <w:rPr>
          <w:lang w:val="en-US"/>
        </w:rPr>
        <w:t>r</w:t>
      </w:r>
      <w:r w:rsidR="00D96FC3">
        <w:rPr>
          <w:lang w:val="en-US"/>
        </w:rPr>
        <w:t xml:space="preserve">tes asked, but </w:t>
      </w:r>
      <w:r w:rsidR="00D96FC3" w:rsidRPr="00BA3923">
        <w:rPr>
          <w:i/>
          <w:iCs/>
          <w:lang w:val="en-US"/>
        </w:rPr>
        <w:t xml:space="preserve">to whom </w:t>
      </w:r>
      <w:r w:rsidR="00D96FC3">
        <w:rPr>
          <w:lang w:val="en-US"/>
        </w:rPr>
        <w:t xml:space="preserve">he exist; not whether he is present as such, but </w:t>
      </w:r>
      <w:r w:rsidR="00D96FC3" w:rsidRPr="004B1F77">
        <w:rPr>
          <w:i/>
          <w:iCs/>
          <w:lang w:val="en-US"/>
        </w:rPr>
        <w:t>to whom</w:t>
      </w:r>
      <w:r w:rsidR="00D96FC3">
        <w:rPr>
          <w:lang w:val="en-US"/>
        </w:rPr>
        <w:t xml:space="preserve"> he is present.</w:t>
      </w:r>
      <w:r w:rsidR="00D96FC3">
        <w:rPr>
          <w:rStyle w:val="Voetnootmarkering"/>
          <w:lang w:val="en-US"/>
        </w:rPr>
        <w:footnoteReference w:id="14"/>
      </w:r>
      <w:r w:rsidR="00D96FC3">
        <w:rPr>
          <w:lang w:val="en-US"/>
        </w:rPr>
        <w:t xml:space="preserve"> </w:t>
      </w:r>
    </w:p>
    <w:p w:rsidR="001F68A7" w:rsidRPr="00C060F1" w:rsidRDefault="00D96FC3" w:rsidP="00AD1801">
      <w:pPr>
        <w:ind w:firstLine="708"/>
        <w:rPr>
          <w:lang w:val="en-US"/>
        </w:rPr>
      </w:pPr>
      <w:r>
        <w:rPr>
          <w:lang w:val="en-US"/>
        </w:rPr>
        <w:t xml:space="preserve">The one to whom he is </w:t>
      </w:r>
      <w:r w:rsidR="00032FD8">
        <w:rPr>
          <w:lang w:val="en-US"/>
        </w:rPr>
        <w:t xml:space="preserve">first of all </w:t>
      </w:r>
      <w:r>
        <w:rPr>
          <w:lang w:val="en-US"/>
        </w:rPr>
        <w:t>present is his angel</w:t>
      </w:r>
      <w:r w:rsidR="000C0439">
        <w:rPr>
          <w:lang w:val="en-US"/>
        </w:rPr>
        <w:t>, his immaterial Self</w:t>
      </w:r>
      <w:r w:rsidR="004B1F77">
        <w:rPr>
          <w:lang w:val="en-US"/>
        </w:rPr>
        <w:t>,</w:t>
      </w:r>
      <w:r w:rsidR="000C0439">
        <w:rPr>
          <w:lang w:val="en-US"/>
        </w:rPr>
        <w:t xml:space="preserve"> </w:t>
      </w:r>
      <w:r w:rsidR="004B1F77">
        <w:rPr>
          <w:lang w:val="en-US"/>
        </w:rPr>
        <w:t>of which his material Self is a</w:t>
      </w:r>
      <w:r w:rsidR="000C0439">
        <w:rPr>
          <w:lang w:val="en-US"/>
        </w:rPr>
        <w:t xml:space="preserve"> further emanation. </w:t>
      </w:r>
      <w:r w:rsidR="00FD0FA5">
        <w:rPr>
          <w:lang w:val="en-US"/>
        </w:rPr>
        <w:t xml:space="preserve">So to </w:t>
      </w:r>
      <w:r w:rsidR="00CB7DF7">
        <w:rPr>
          <w:lang w:val="en-US"/>
        </w:rPr>
        <w:t xml:space="preserve">discover his </w:t>
      </w:r>
      <w:r w:rsidR="00FD0FA5">
        <w:rPr>
          <w:lang w:val="en-US"/>
        </w:rPr>
        <w:t xml:space="preserve">proper </w:t>
      </w:r>
      <w:r w:rsidR="00CB7DF7">
        <w:rPr>
          <w:lang w:val="en-US"/>
        </w:rPr>
        <w:t xml:space="preserve">being, i.e. to </w:t>
      </w:r>
      <w:r w:rsidR="000C0439">
        <w:rPr>
          <w:lang w:val="en-US"/>
        </w:rPr>
        <w:t xml:space="preserve">be present with his real Self, </w:t>
      </w:r>
      <w:r w:rsidR="00CB7DF7">
        <w:rPr>
          <w:lang w:val="en-US"/>
        </w:rPr>
        <w:t xml:space="preserve">the </w:t>
      </w:r>
      <w:r w:rsidR="000C0439">
        <w:rPr>
          <w:lang w:val="en-US"/>
        </w:rPr>
        <w:t>material Self has to</w:t>
      </w:r>
      <w:r w:rsidR="00CB7DF7">
        <w:rPr>
          <w:lang w:val="en-US"/>
        </w:rPr>
        <w:t xml:space="preserve"> </w:t>
      </w:r>
      <w:r w:rsidR="0028710B">
        <w:rPr>
          <w:lang w:val="en-US"/>
        </w:rPr>
        <w:t>realize an openness towards</w:t>
      </w:r>
      <w:r w:rsidR="00CB7DF7">
        <w:rPr>
          <w:lang w:val="en-US"/>
        </w:rPr>
        <w:t xml:space="preserve"> its spiritual Self, his Angel. This is the ‘spiritual’ way in which </w:t>
      </w:r>
      <w:r w:rsidR="00FA01E2">
        <w:rPr>
          <w:lang w:val="en-US"/>
        </w:rPr>
        <w:t>Neo-Platonism</w:t>
      </w:r>
      <w:r w:rsidR="00CB7DF7">
        <w:rPr>
          <w:lang w:val="en-US"/>
        </w:rPr>
        <w:t xml:space="preserve"> conceives the </w:t>
      </w:r>
      <w:r w:rsidR="0028710B">
        <w:rPr>
          <w:lang w:val="en-US"/>
        </w:rPr>
        <w:t>individuation of a human person –</w:t>
      </w:r>
      <w:r w:rsidR="00CB7DF7">
        <w:rPr>
          <w:lang w:val="en-US"/>
        </w:rPr>
        <w:t xml:space="preserve"> </w:t>
      </w:r>
      <w:r w:rsidR="00FD0FA5">
        <w:rPr>
          <w:lang w:val="en-US"/>
        </w:rPr>
        <w:t xml:space="preserve">contrary to </w:t>
      </w:r>
      <w:proofErr w:type="spellStart"/>
      <w:r w:rsidR="00FD0FA5">
        <w:rPr>
          <w:lang w:val="en-US"/>
        </w:rPr>
        <w:t>A</w:t>
      </w:r>
      <w:r w:rsidR="00CB7DF7">
        <w:rPr>
          <w:lang w:val="en-US"/>
        </w:rPr>
        <w:t>ristotel</w:t>
      </w:r>
      <w:r w:rsidR="00FD0FA5">
        <w:rPr>
          <w:lang w:val="en-US"/>
        </w:rPr>
        <w:t>ianism</w:t>
      </w:r>
      <w:proofErr w:type="spellEnd"/>
      <w:r w:rsidR="00FD0FA5">
        <w:rPr>
          <w:lang w:val="en-US"/>
        </w:rPr>
        <w:t xml:space="preserve"> or </w:t>
      </w:r>
      <w:proofErr w:type="spellStart"/>
      <w:r w:rsidR="00FD0FA5">
        <w:rPr>
          <w:lang w:val="en-US"/>
        </w:rPr>
        <w:t>A</w:t>
      </w:r>
      <w:r w:rsidR="00CB7DF7">
        <w:rPr>
          <w:lang w:val="en-US"/>
        </w:rPr>
        <w:t>verroism</w:t>
      </w:r>
      <w:proofErr w:type="spellEnd"/>
      <w:r w:rsidR="00CB7DF7">
        <w:rPr>
          <w:lang w:val="en-US"/>
        </w:rPr>
        <w:t xml:space="preserve"> consider</w:t>
      </w:r>
      <w:r w:rsidR="0028710B">
        <w:rPr>
          <w:lang w:val="en-US"/>
        </w:rPr>
        <w:t>ing</w:t>
      </w:r>
      <w:r w:rsidR="00CB7DF7">
        <w:rPr>
          <w:lang w:val="en-US"/>
        </w:rPr>
        <w:t xml:space="preserve"> indiv</w:t>
      </w:r>
      <w:r w:rsidR="00FD0FA5">
        <w:rPr>
          <w:lang w:val="en-US"/>
        </w:rPr>
        <w:t>id</w:t>
      </w:r>
      <w:r w:rsidR="00CB7DF7">
        <w:rPr>
          <w:lang w:val="en-US"/>
        </w:rPr>
        <w:t xml:space="preserve">uation as </w:t>
      </w:r>
      <w:r w:rsidR="00FD0FA5">
        <w:rPr>
          <w:lang w:val="en-US"/>
        </w:rPr>
        <w:t>the singular</w:t>
      </w:r>
      <w:r w:rsidR="00CB7DF7">
        <w:rPr>
          <w:lang w:val="en-US"/>
        </w:rPr>
        <w:t xml:space="preserve"> ‘</w:t>
      </w:r>
      <w:r w:rsidR="00FD0FA5">
        <w:rPr>
          <w:lang w:val="en-US"/>
        </w:rPr>
        <w:t>materializat</w:t>
      </w:r>
      <w:r w:rsidR="00CB7DF7">
        <w:rPr>
          <w:lang w:val="en-US"/>
        </w:rPr>
        <w:t xml:space="preserve">ion’ of a </w:t>
      </w:r>
      <w:r w:rsidR="0028710B">
        <w:rPr>
          <w:lang w:val="en-US"/>
        </w:rPr>
        <w:t xml:space="preserve">common immaterial </w:t>
      </w:r>
      <w:r w:rsidR="00CB7DF7">
        <w:rPr>
          <w:lang w:val="en-US"/>
        </w:rPr>
        <w:t xml:space="preserve">soul. </w:t>
      </w:r>
      <w:r w:rsidR="00B83BCD">
        <w:rPr>
          <w:lang w:val="en-US"/>
        </w:rPr>
        <w:t xml:space="preserve">According to the latter, the individual’s presence is present to itself </w:t>
      </w:r>
      <w:r w:rsidR="00FD0FA5">
        <w:rPr>
          <w:lang w:val="en-US"/>
        </w:rPr>
        <w:t xml:space="preserve">precisely </w:t>
      </w:r>
      <w:r w:rsidR="00B83BCD">
        <w:rPr>
          <w:lang w:val="en-US"/>
        </w:rPr>
        <w:t>in its concrete material shape. According to the former,</w:t>
      </w:r>
      <w:r w:rsidR="00E6246D">
        <w:rPr>
          <w:lang w:val="en-US"/>
        </w:rPr>
        <w:t xml:space="preserve"> to Neo-Platonism,</w:t>
      </w:r>
      <w:r w:rsidR="00B83BCD">
        <w:rPr>
          <w:lang w:val="en-US"/>
        </w:rPr>
        <w:t xml:space="preserve"> </w:t>
      </w:r>
      <w:r w:rsidR="0028710B">
        <w:rPr>
          <w:lang w:val="en-US"/>
        </w:rPr>
        <w:t>the individual’s presence</w:t>
      </w:r>
      <w:r w:rsidR="00E02087">
        <w:rPr>
          <w:lang w:val="en-US"/>
        </w:rPr>
        <w:t xml:space="preserve"> is </w:t>
      </w:r>
      <w:r w:rsidR="0028710B">
        <w:rPr>
          <w:lang w:val="en-US"/>
        </w:rPr>
        <w:t>in touch with</w:t>
      </w:r>
      <w:r w:rsidR="00E02087">
        <w:rPr>
          <w:lang w:val="en-US"/>
        </w:rPr>
        <w:t xml:space="preserve"> what exceeds materiality</w:t>
      </w:r>
      <w:r w:rsidR="00AD1801">
        <w:rPr>
          <w:lang w:val="en-US"/>
        </w:rPr>
        <w:t>: it is present to its a</w:t>
      </w:r>
      <w:r w:rsidR="00E02087">
        <w:rPr>
          <w:lang w:val="en-US"/>
        </w:rPr>
        <w:t>ngel.</w:t>
      </w:r>
      <w:r w:rsidR="00FA23FB">
        <w:rPr>
          <w:lang w:val="en-US"/>
        </w:rPr>
        <w:t xml:space="preserve"> </w:t>
      </w:r>
      <w:r w:rsidR="0028710B">
        <w:rPr>
          <w:lang w:val="en-US"/>
        </w:rPr>
        <w:t xml:space="preserve">And </w:t>
      </w:r>
      <w:r w:rsidR="00AD1801">
        <w:rPr>
          <w:lang w:val="en-US"/>
        </w:rPr>
        <w:t xml:space="preserve">he </w:t>
      </w:r>
      <w:r w:rsidR="0028710B">
        <w:rPr>
          <w:lang w:val="en-US"/>
        </w:rPr>
        <w:t xml:space="preserve">is at the same time </w:t>
      </w:r>
      <w:r w:rsidR="00FA23FB">
        <w:rPr>
          <w:lang w:val="en-US"/>
        </w:rPr>
        <w:t xml:space="preserve">present to what and who </w:t>
      </w:r>
      <w:r w:rsidR="0028710B">
        <w:rPr>
          <w:lang w:val="en-US"/>
        </w:rPr>
        <w:t xml:space="preserve">his </w:t>
      </w:r>
      <w:r w:rsidR="00FA23FB">
        <w:rPr>
          <w:lang w:val="en-US"/>
        </w:rPr>
        <w:t xml:space="preserve">angel and the other </w:t>
      </w:r>
      <w:r w:rsidR="00AD1801">
        <w:rPr>
          <w:lang w:val="en-US"/>
        </w:rPr>
        <w:t>a</w:t>
      </w:r>
      <w:r w:rsidR="00FA23FB">
        <w:rPr>
          <w:lang w:val="en-US"/>
        </w:rPr>
        <w:t xml:space="preserve">ngels are present to. </w:t>
      </w:r>
      <w:r w:rsidR="00E02087">
        <w:rPr>
          <w:lang w:val="en-US"/>
        </w:rPr>
        <w:t xml:space="preserve"> </w:t>
      </w:r>
    </w:p>
    <w:p w:rsidR="004F3F7C" w:rsidRDefault="00FD0FA5" w:rsidP="0028710B">
      <w:pPr>
        <w:rPr>
          <w:lang w:val="en-US"/>
        </w:rPr>
      </w:pPr>
      <w:r>
        <w:rPr>
          <w:lang w:val="en-US"/>
        </w:rPr>
        <w:tab/>
        <w:t xml:space="preserve">That world beyond the material </w:t>
      </w:r>
      <w:r w:rsidR="00493444">
        <w:rPr>
          <w:lang w:val="en-US"/>
        </w:rPr>
        <w:t xml:space="preserve">is not </w:t>
      </w:r>
      <w:r w:rsidR="00493444" w:rsidRPr="00AD1801">
        <w:rPr>
          <w:i/>
          <w:iCs/>
          <w:lang w:val="en-US"/>
        </w:rPr>
        <w:t>simply</w:t>
      </w:r>
      <w:r w:rsidR="00493444">
        <w:rPr>
          <w:lang w:val="en-US"/>
        </w:rPr>
        <w:t xml:space="preserve"> the transcendent one, and neither does the One emanate </w:t>
      </w:r>
      <w:r w:rsidR="00493444">
        <w:rPr>
          <w:i/>
          <w:iCs/>
          <w:lang w:val="en-US"/>
        </w:rPr>
        <w:t xml:space="preserve">directly </w:t>
      </w:r>
      <w:r w:rsidR="00493444">
        <w:rPr>
          <w:lang w:val="en-US"/>
        </w:rPr>
        <w:t>in the realm of materiality. Between the material and the One, there is a kind of ‘reality in between’.</w:t>
      </w:r>
      <w:r w:rsidR="00493444">
        <w:rPr>
          <w:rStyle w:val="Voetnootmarkering"/>
          <w:lang w:val="en-US"/>
        </w:rPr>
        <w:footnoteReference w:id="15"/>
      </w:r>
      <w:r w:rsidR="00493444">
        <w:rPr>
          <w:lang w:val="en-US"/>
        </w:rPr>
        <w:t xml:space="preserve"> It </w:t>
      </w:r>
      <w:r>
        <w:rPr>
          <w:lang w:val="en-US"/>
        </w:rPr>
        <w:t xml:space="preserve">is a “precise order of reality, corresponding </w:t>
      </w:r>
      <w:r w:rsidR="0028710B">
        <w:rPr>
          <w:lang w:val="en-US"/>
        </w:rPr>
        <w:t>to a precise mode of perception</w:t>
      </w:r>
      <w:r>
        <w:rPr>
          <w:lang w:val="en-US"/>
        </w:rPr>
        <w:t>”</w:t>
      </w:r>
      <w:r w:rsidR="00FA01E2">
        <w:rPr>
          <w:lang w:val="en-US"/>
        </w:rPr>
        <w:t>,</w:t>
      </w:r>
      <w:r w:rsidR="0028710B">
        <w:rPr>
          <w:lang w:val="en-US"/>
        </w:rPr>
        <w:t xml:space="preserve"> </w:t>
      </w:r>
      <w:r w:rsidR="00493444">
        <w:rPr>
          <w:lang w:val="en-US"/>
        </w:rPr>
        <w:t xml:space="preserve">so </w:t>
      </w:r>
      <w:r w:rsidR="0028710B">
        <w:rPr>
          <w:lang w:val="en-US"/>
        </w:rPr>
        <w:t>Corbin states.</w:t>
      </w:r>
      <w:r>
        <w:rPr>
          <w:lang w:val="en-US"/>
        </w:rPr>
        <w:t xml:space="preserve"> “By ‘precise order of reality’”, so </w:t>
      </w:r>
      <w:r w:rsidR="00880C87">
        <w:rPr>
          <w:lang w:val="en-US"/>
        </w:rPr>
        <w:t xml:space="preserve">Ali </w:t>
      </w:r>
      <w:proofErr w:type="spellStart"/>
      <w:r w:rsidR="00880C87">
        <w:rPr>
          <w:lang w:val="en-US"/>
        </w:rPr>
        <w:t>Shariat</w:t>
      </w:r>
      <w:proofErr w:type="spellEnd"/>
      <w:r w:rsidR="000748E0">
        <w:rPr>
          <w:lang w:val="en-US"/>
        </w:rPr>
        <w:t>, one of today’s C</w:t>
      </w:r>
      <w:r>
        <w:rPr>
          <w:lang w:val="en-US"/>
        </w:rPr>
        <w:t>o</w:t>
      </w:r>
      <w:r w:rsidR="000748E0">
        <w:rPr>
          <w:lang w:val="en-US"/>
        </w:rPr>
        <w:t>r</w:t>
      </w:r>
      <w:r>
        <w:rPr>
          <w:lang w:val="en-US"/>
        </w:rPr>
        <w:t xml:space="preserve">bin scholars, writes, </w:t>
      </w:r>
    </w:p>
    <w:p w:rsidR="004F3F7C" w:rsidRDefault="004F3F7C" w:rsidP="00057239">
      <w:pPr>
        <w:rPr>
          <w:lang w:val="en-US"/>
        </w:rPr>
      </w:pPr>
    </w:p>
    <w:p w:rsidR="004F3F7C" w:rsidRDefault="00880C87" w:rsidP="004F3F7C">
      <w:pPr>
        <w:ind w:left="708"/>
        <w:rPr>
          <w:lang w:val="en-US"/>
        </w:rPr>
      </w:pPr>
      <w:r>
        <w:rPr>
          <w:lang w:val="en-US"/>
        </w:rPr>
        <w:lastRenderedPageBreak/>
        <w:t xml:space="preserve">he meant the </w:t>
      </w:r>
      <w:proofErr w:type="spellStart"/>
      <w:r>
        <w:rPr>
          <w:lang w:val="en-US"/>
        </w:rPr>
        <w:t>imaginal</w:t>
      </w:r>
      <w:proofErr w:type="spellEnd"/>
      <w:r>
        <w:rPr>
          <w:lang w:val="en-US"/>
        </w:rPr>
        <w:t xml:space="preserve"> </w:t>
      </w:r>
      <w:r w:rsidR="007F5436">
        <w:rPr>
          <w:lang w:val="en-US"/>
        </w:rPr>
        <w:t>order</w:t>
      </w:r>
      <w:r>
        <w:rPr>
          <w:lang w:val="en-US"/>
        </w:rPr>
        <w:t>, that is a world created by and through the creative imagination, and of which it is itself the organ of perception</w:t>
      </w:r>
      <w:r w:rsidR="007F5436">
        <w:rPr>
          <w:lang w:val="en-US"/>
        </w:rPr>
        <w:t xml:space="preserve">. As spiritual topography, this imaginative world </w:t>
      </w:r>
      <w:r w:rsidR="007F5436">
        <w:rPr>
          <w:i/>
          <w:iCs/>
          <w:lang w:val="en-US"/>
        </w:rPr>
        <w:t xml:space="preserve">really </w:t>
      </w:r>
      <w:r w:rsidR="007F5436">
        <w:rPr>
          <w:lang w:val="en-US"/>
        </w:rPr>
        <w:t>exists ‘outside the exterior location’ and independent from our fictions</w:t>
      </w:r>
      <w:r>
        <w:rPr>
          <w:lang w:val="en-US"/>
        </w:rPr>
        <w:t>.</w:t>
      </w:r>
      <w:r>
        <w:rPr>
          <w:rStyle w:val="Voetnootmarkering"/>
          <w:lang w:val="en-US"/>
        </w:rPr>
        <w:footnoteReference w:id="16"/>
      </w:r>
      <w:r w:rsidR="007F5436">
        <w:rPr>
          <w:lang w:val="en-US"/>
        </w:rPr>
        <w:t xml:space="preserve"> </w:t>
      </w:r>
    </w:p>
    <w:p w:rsidR="004F3F7C" w:rsidRDefault="004F3F7C" w:rsidP="004F3F7C">
      <w:pPr>
        <w:rPr>
          <w:lang w:val="en-US"/>
        </w:rPr>
      </w:pPr>
    </w:p>
    <w:p w:rsidR="004F3F7C" w:rsidRDefault="007F5436" w:rsidP="00AD1801">
      <w:pPr>
        <w:rPr>
          <w:lang w:val="en-US"/>
        </w:rPr>
      </w:pPr>
      <w:r>
        <w:rPr>
          <w:lang w:val="en-US"/>
        </w:rPr>
        <w:t>The world beyond the material</w:t>
      </w:r>
      <w:r w:rsidR="00FD6594">
        <w:rPr>
          <w:lang w:val="en-US"/>
        </w:rPr>
        <w:t xml:space="preserve"> </w:t>
      </w:r>
      <w:r>
        <w:rPr>
          <w:lang w:val="en-US"/>
        </w:rPr>
        <w:t xml:space="preserve">– the universe of angels and archangels for instance – is certainly the product of human imagination but nonetheless </w:t>
      </w:r>
      <w:r w:rsidR="00FD6594">
        <w:rPr>
          <w:lang w:val="en-US"/>
        </w:rPr>
        <w:t>“</w:t>
      </w:r>
      <w:r>
        <w:rPr>
          <w:i/>
          <w:iCs/>
          <w:lang w:val="en-US"/>
        </w:rPr>
        <w:t xml:space="preserve">really </w:t>
      </w:r>
      <w:r>
        <w:rPr>
          <w:lang w:val="en-US"/>
        </w:rPr>
        <w:t>exists</w:t>
      </w:r>
      <w:r w:rsidR="00FD6594">
        <w:rPr>
          <w:lang w:val="en-US"/>
        </w:rPr>
        <w:t>”</w:t>
      </w:r>
      <w:r>
        <w:rPr>
          <w:lang w:val="en-US"/>
        </w:rPr>
        <w:t xml:space="preserve">. </w:t>
      </w:r>
      <w:r w:rsidR="00FA01E2">
        <w:rPr>
          <w:lang w:val="en-US"/>
        </w:rPr>
        <w:t>In a N</w:t>
      </w:r>
      <w:r w:rsidR="000905B2">
        <w:rPr>
          <w:lang w:val="en-US"/>
        </w:rPr>
        <w:t>eo</w:t>
      </w:r>
      <w:r w:rsidR="00AD1801">
        <w:rPr>
          <w:lang w:val="en-US"/>
        </w:rPr>
        <w:t>-</w:t>
      </w:r>
      <w:r w:rsidR="00FA01E2">
        <w:rPr>
          <w:lang w:val="en-US"/>
        </w:rPr>
        <w:t>P</w:t>
      </w:r>
      <w:r w:rsidR="000905B2">
        <w:rPr>
          <w:lang w:val="en-US"/>
        </w:rPr>
        <w:t>latonic philosophy</w:t>
      </w:r>
      <w:r w:rsidR="004F3F7C">
        <w:rPr>
          <w:lang w:val="en-US"/>
        </w:rPr>
        <w:t>,</w:t>
      </w:r>
      <w:r w:rsidR="000905B2">
        <w:rPr>
          <w:lang w:val="en-US"/>
        </w:rPr>
        <w:t xml:space="preserve"> this is not contradictory, since imagination – and thinking in general –</w:t>
      </w:r>
      <w:r w:rsidR="00AD1801">
        <w:rPr>
          <w:lang w:val="en-US"/>
        </w:rPr>
        <w:t xml:space="preserve"> </w:t>
      </w:r>
      <w:r w:rsidR="004F3F7C">
        <w:rPr>
          <w:lang w:val="en-US"/>
        </w:rPr>
        <w:t xml:space="preserve">has as specific function in the </w:t>
      </w:r>
      <w:r w:rsidR="00AD1801">
        <w:rPr>
          <w:lang w:val="en-US"/>
        </w:rPr>
        <w:t xml:space="preserve">entire </w:t>
      </w:r>
      <w:r w:rsidR="004F3F7C">
        <w:rPr>
          <w:lang w:val="en-US"/>
        </w:rPr>
        <w:t>ontological process. I</w:t>
      </w:r>
      <w:r w:rsidR="000905B2">
        <w:rPr>
          <w:lang w:val="en-US"/>
        </w:rPr>
        <w:t xml:space="preserve">mprisoned as </w:t>
      </w:r>
      <w:r w:rsidR="004F3F7C">
        <w:rPr>
          <w:lang w:val="en-US"/>
        </w:rPr>
        <w:t>it</w:t>
      </w:r>
      <w:r w:rsidR="000905B2">
        <w:rPr>
          <w:lang w:val="en-US"/>
        </w:rPr>
        <w:t xml:space="preserve"> is in the material world, </w:t>
      </w:r>
      <w:r w:rsidR="004F3F7C">
        <w:rPr>
          <w:lang w:val="en-US"/>
        </w:rPr>
        <w:t>imagination (</w:t>
      </w:r>
      <w:r w:rsidR="00FD6594">
        <w:rPr>
          <w:lang w:val="en-US"/>
        </w:rPr>
        <w:t>i.e.</w:t>
      </w:r>
      <w:r w:rsidR="004F3F7C">
        <w:rPr>
          <w:lang w:val="en-US"/>
        </w:rPr>
        <w:t xml:space="preserve"> the creative faculty of reason) is there to </w:t>
      </w:r>
      <w:r w:rsidR="000905B2">
        <w:rPr>
          <w:lang w:val="en-US"/>
        </w:rPr>
        <w:t xml:space="preserve">turn being’s </w:t>
      </w:r>
      <w:r w:rsidR="004F3F7C">
        <w:rPr>
          <w:lang w:val="en-US"/>
        </w:rPr>
        <w:t>emanating move</w:t>
      </w:r>
      <w:r w:rsidR="00AD1801">
        <w:rPr>
          <w:lang w:val="en-US"/>
        </w:rPr>
        <w:t>, that leads it</w:t>
      </w:r>
      <w:r w:rsidR="004F3F7C">
        <w:rPr>
          <w:lang w:val="en-US"/>
        </w:rPr>
        <w:t xml:space="preserve"> away from the One, </w:t>
      </w:r>
      <w:r w:rsidR="000905B2">
        <w:rPr>
          <w:lang w:val="en-US"/>
        </w:rPr>
        <w:t xml:space="preserve">back </w:t>
      </w:r>
      <w:r w:rsidR="004F3F7C">
        <w:rPr>
          <w:lang w:val="en-US"/>
        </w:rPr>
        <w:t>in the direction of the O</w:t>
      </w:r>
      <w:r w:rsidR="000905B2">
        <w:rPr>
          <w:lang w:val="en-US"/>
        </w:rPr>
        <w:t xml:space="preserve">ne. </w:t>
      </w:r>
      <w:r w:rsidR="00AD1801">
        <w:rPr>
          <w:lang w:val="en-US"/>
        </w:rPr>
        <w:t>On the individual level</w:t>
      </w:r>
      <w:r w:rsidR="00FD6594">
        <w:rPr>
          <w:lang w:val="en-US"/>
        </w:rPr>
        <w:t>, creative</w:t>
      </w:r>
      <w:r w:rsidR="00F312DB">
        <w:rPr>
          <w:lang w:val="en-US"/>
        </w:rPr>
        <w:t xml:space="preserve"> imagination enables </w:t>
      </w:r>
      <w:r w:rsidR="004F3F7C">
        <w:rPr>
          <w:lang w:val="en-US"/>
        </w:rPr>
        <w:t xml:space="preserve">man’s </w:t>
      </w:r>
      <w:r w:rsidR="00F312DB">
        <w:rPr>
          <w:lang w:val="en-US"/>
        </w:rPr>
        <w:t xml:space="preserve">material Self to </w:t>
      </w:r>
      <w:r w:rsidR="009F2DDF">
        <w:rPr>
          <w:lang w:val="en-US"/>
        </w:rPr>
        <w:t xml:space="preserve">‘see’ </w:t>
      </w:r>
      <w:r w:rsidR="004F3F7C">
        <w:rPr>
          <w:lang w:val="en-US"/>
        </w:rPr>
        <w:t xml:space="preserve">his </w:t>
      </w:r>
      <w:r w:rsidR="009F2DDF">
        <w:rPr>
          <w:lang w:val="en-US"/>
        </w:rPr>
        <w:t>angelic Self and even beyond</w:t>
      </w:r>
      <w:r w:rsidR="00745CC8">
        <w:rPr>
          <w:lang w:val="en-US"/>
        </w:rPr>
        <w:t>,</w:t>
      </w:r>
      <w:r w:rsidR="00AD1801">
        <w:rPr>
          <w:lang w:val="en-US"/>
        </w:rPr>
        <w:t xml:space="preserve"> and to discover its true being</w:t>
      </w:r>
      <w:r w:rsidR="009F2DDF">
        <w:rPr>
          <w:lang w:val="en-US"/>
        </w:rPr>
        <w:t xml:space="preserve">. </w:t>
      </w:r>
    </w:p>
    <w:p w:rsidR="005208BD" w:rsidRDefault="00FD6594" w:rsidP="00FA01E2">
      <w:pPr>
        <w:ind w:firstLine="708"/>
        <w:rPr>
          <w:lang w:val="en-US"/>
        </w:rPr>
      </w:pPr>
      <w:r>
        <w:rPr>
          <w:lang w:val="en-US"/>
        </w:rPr>
        <w:t xml:space="preserve">This makes sense in a </w:t>
      </w:r>
      <w:r w:rsidR="00FA01E2">
        <w:rPr>
          <w:lang w:val="en-US"/>
        </w:rPr>
        <w:t>N</w:t>
      </w:r>
      <w:r>
        <w:rPr>
          <w:lang w:val="en-US"/>
        </w:rPr>
        <w:t>eo</w:t>
      </w:r>
      <w:r w:rsidR="00FA01E2">
        <w:rPr>
          <w:lang w:val="en-US"/>
        </w:rPr>
        <w:t>-P</w:t>
      </w:r>
      <w:r w:rsidR="00AD1801">
        <w:rPr>
          <w:lang w:val="en-US"/>
        </w:rPr>
        <w:t>latonically</w:t>
      </w:r>
      <w:r>
        <w:rPr>
          <w:lang w:val="en-US"/>
        </w:rPr>
        <w:t xml:space="preserve"> conceived universe, but </w:t>
      </w:r>
      <w:r w:rsidR="00090648">
        <w:rPr>
          <w:lang w:val="en-US"/>
        </w:rPr>
        <w:t xml:space="preserve">does it </w:t>
      </w:r>
      <w:r w:rsidR="00FA01E2">
        <w:rPr>
          <w:lang w:val="en-US"/>
        </w:rPr>
        <w:t>in a non-N</w:t>
      </w:r>
      <w:r w:rsidR="009F2DDF">
        <w:rPr>
          <w:lang w:val="en-US"/>
        </w:rPr>
        <w:t>eo</w:t>
      </w:r>
      <w:r w:rsidR="00AD1801">
        <w:rPr>
          <w:lang w:val="en-US"/>
        </w:rPr>
        <w:t>-</w:t>
      </w:r>
      <w:r w:rsidR="00FA01E2">
        <w:rPr>
          <w:lang w:val="en-US"/>
        </w:rPr>
        <w:t>P</w:t>
      </w:r>
      <w:r w:rsidR="009F2DDF">
        <w:rPr>
          <w:lang w:val="en-US"/>
        </w:rPr>
        <w:t>latonic universe</w:t>
      </w:r>
      <w:r w:rsidR="00AD1801">
        <w:rPr>
          <w:lang w:val="en-US"/>
        </w:rPr>
        <w:t xml:space="preserve"> as well</w:t>
      </w:r>
      <w:r w:rsidR="00090648">
        <w:rPr>
          <w:lang w:val="en-US"/>
        </w:rPr>
        <w:t xml:space="preserve">? And </w:t>
      </w:r>
      <w:r w:rsidR="004F3F7C">
        <w:rPr>
          <w:lang w:val="en-US"/>
        </w:rPr>
        <w:t xml:space="preserve">to what extent </w:t>
      </w:r>
      <w:r w:rsidR="009F2DDF">
        <w:rPr>
          <w:lang w:val="en-US"/>
        </w:rPr>
        <w:t xml:space="preserve">this could </w:t>
      </w:r>
      <w:r w:rsidR="004F3F7C">
        <w:rPr>
          <w:lang w:val="en-US"/>
        </w:rPr>
        <w:t>offer</w:t>
      </w:r>
      <w:r w:rsidR="009F2DDF">
        <w:rPr>
          <w:lang w:val="en-US"/>
        </w:rPr>
        <w:t xml:space="preserve"> a way out </w:t>
      </w:r>
      <w:r w:rsidR="004F3F7C">
        <w:rPr>
          <w:lang w:val="en-US"/>
        </w:rPr>
        <w:t>of</w:t>
      </w:r>
      <w:r w:rsidR="009F2DDF">
        <w:rPr>
          <w:lang w:val="en-US"/>
        </w:rPr>
        <w:t xml:space="preserve"> the </w:t>
      </w:r>
      <w:r w:rsidR="00090648">
        <w:rPr>
          <w:lang w:val="en-US"/>
        </w:rPr>
        <w:t>closeness of modern materialism?</w:t>
      </w:r>
      <w:r w:rsidR="009F2DDF">
        <w:rPr>
          <w:lang w:val="en-US"/>
        </w:rPr>
        <w:t xml:space="preserve"> </w:t>
      </w:r>
      <w:r w:rsidR="00090648">
        <w:rPr>
          <w:lang w:val="en-US"/>
        </w:rPr>
        <w:t>In a way, Corbin defused this question by coining the concept of the ‘</w:t>
      </w:r>
      <w:proofErr w:type="spellStart"/>
      <w:r w:rsidR="00090648">
        <w:rPr>
          <w:lang w:val="en-US"/>
        </w:rPr>
        <w:t>imaginal</w:t>
      </w:r>
      <w:proofErr w:type="spellEnd"/>
      <w:r w:rsidR="00090648">
        <w:rPr>
          <w:lang w:val="en-US"/>
        </w:rPr>
        <w:t xml:space="preserve">’, for which </w:t>
      </w:r>
      <w:r>
        <w:rPr>
          <w:lang w:val="en-US"/>
        </w:rPr>
        <w:t>to</w:t>
      </w:r>
      <w:r w:rsidR="00057239">
        <w:rPr>
          <w:lang w:val="en-US"/>
        </w:rPr>
        <w:t xml:space="preserve"> a larger part </w:t>
      </w:r>
      <w:r w:rsidR="00090648">
        <w:rPr>
          <w:lang w:val="en-US"/>
        </w:rPr>
        <w:t xml:space="preserve">he relied </w:t>
      </w:r>
      <w:r>
        <w:rPr>
          <w:lang w:val="en-US"/>
        </w:rPr>
        <w:t>on</w:t>
      </w:r>
      <w:r w:rsidR="00057239">
        <w:rPr>
          <w:lang w:val="en-US"/>
        </w:rPr>
        <w:t xml:space="preserve"> the </w:t>
      </w:r>
      <w:r>
        <w:rPr>
          <w:lang w:val="en-US"/>
        </w:rPr>
        <w:t xml:space="preserve">theory </w:t>
      </w:r>
      <w:r w:rsidR="00057239">
        <w:rPr>
          <w:lang w:val="en-US"/>
        </w:rPr>
        <w:t xml:space="preserve">of </w:t>
      </w:r>
      <w:proofErr w:type="spellStart"/>
      <w:r w:rsidR="00057239">
        <w:rPr>
          <w:lang w:val="en-US"/>
        </w:rPr>
        <w:t>Gustave</w:t>
      </w:r>
      <w:proofErr w:type="spellEnd"/>
      <w:r w:rsidR="00057239">
        <w:rPr>
          <w:lang w:val="en-US"/>
        </w:rPr>
        <w:t xml:space="preserve"> Jung</w:t>
      </w:r>
      <w:r>
        <w:rPr>
          <w:lang w:val="en-US"/>
        </w:rPr>
        <w:t>. Contrary to the imaginary, which is mere illusion, the ‘</w:t>
      </w:r>
      <w:proofErr w:type="spellStart"/>
      <w:r>
        <w:rPr>
          <w:lang w:val="en-US"/>
        </w:rPr>
        <w:t>imaginal</w:t>
      </w:r>
      <w:proofErr w:type="spellEnd"/>
      <w:r>
        <w:rPr>
          <w:lang w:val="en-US"/>
        </w:rPr>
        <w:t>’</w:t>
      </w:r>
      <w:r w:rsidR="00C82463">
        <w:rPr>
          <w:lang w:val="en-US"/>
        </w:rPr>
        <w:t>, although only ‘seen by imagination’,</w:t>
      </w:r>
      <w:r>
        <w:rPr>
          <w:lang w:val="en-US"/>
        </w:rPr>
        <w:t xml:space="preserve"> </w:t>
      </w:r>
      <w:r w:rsidR="0026432E">
        <w:rPr>
          <w:lang w:val="en-US"/>
        </w:rPr>
        <w:t>really exists.</w:t>
      </w:r>
      <w:r w:rsidR="00B9027B">
        <w:rPr>
          <w:rStyle w:val="Voetnootmarkering"/>
          <w:lang w:val="en-US"/>
        </w:rPr>
        <w:footnoteReference w:id="17"/>
      </w:r>
    </w:p>
    <w:p w:rsidR="001F68A7" w:rsidRDefault="00057239" w:rsidP="00FA01E2">
      <w:pPr>
        <w:ind w:firstLine="708"/>
        <w:rPr>
          <w:lang w:val="en-US"/>
        </w:rPr>
      </w:pPr>
      <w:r>
        <w:rPr>
          <w:lang w:val="en-US"/>
        </w:rPr>
        <w:t xml:space="preserve">Time and space are lacking here to discuss the notion of the </w:t>
      </w:r>
      <w:proofErr w:type="spellStart"/>
      <w:r>
        <w:rPr>
          <w:lang w:val="en-US"/>
        </w:rPr>
        <w:t>imaginal</w:t>
      </w:r>
      <w:proofErr w:type="spellEnd"/>
      <w:r>
        <w:rPr>
          <w:lang w:val="en-US"/>
        </w:rPr>
        <w:t xml:space="preserve">, but the least one can say that </w:t>
      </w:r>
      <w:r w:rsidR="00E6246D">
        <w:rPr>
          <w:lang w:val="en-US"/>
        </w:rPr>
        <w:t xml:space="preserve">it </w:t>
      </w:r>
      <w:r>
        <w:rPr>
          <w:lang w:val="en-US"/>
        </w:rPr>
        <w:t>is</w:t>
      </w:r>
      <w:r w:rsidR="00090648">
        <w:rPr>
          <w:lang w:val="en-US"/>
        </w:rPr>
        <w:t xml:space="preserve"> </w:t>
      </w:r>
      <w:r w:rsidR="00FA01E2">
        <w:rPr>
          <w:lang w:val="en-US"/>
        </w:rPr>
        <w:t xml:space="preserve">a somewhat </w:t>
      </w:r>
      <w:r>
        <w:rPr>
          <w:lang w:val="en-US"/>
        </w:rPr>
        <w:t>dubious</w:t>
      </w:r>
      <w:r w:rsidR="00FA01E2">
        <w:rPr>
          <w:lang w:val="en-US"/>
        </w:rPr>
        <w:t xml:space="preserve"> concept</w:t>
      </w:r>
      <w:r>
        <w:rPr>
          <w:lang w:val="en-US"/>
        </w:rPr>
        <w:t xml:space="preserve">, if only </w:t>
      </w:r>
      <w:r w:rsidR="00C82463">
        <w:rPr>
          <w:lang w:val="en-US"/>
        </w:rPr>
        <w:t xml:space="preserve">because </w:t>
      </w:r>
      <w:r>
        <w:rPr>
          <w:lang w:val="en-US"/>
        </w:rPr>
        <w:t>it supposes a kind of supersens</w:t>
      </w:r>
      <w:r w:rsidR="005208BD">
        <w:rPr>
          <w:lang w:val="en-US"/>
        </w:rPr>
        <w:t>ible</w:t>
      </w:r>
      <w:r>
        <w:rPr>
          <w:lang w:val="en-US"/>
        </w:rPr>
        <w:t>, ‘imaginary perception’</w:t>
      </w:r>
      <w:r w:rsidR="00C82463">
        <w:rPr>
          <w:lang w:val="en-US"/>
        </w:rPr>
        <w:t xml:space="preserve">, escaping any </w:t>
      </w:r>
      <w:r w:rsidR="00DB4827">
        <w:rPr>
          <w:lang w:val="en-US"/>
        </w:rPr>
        <w:t xml:space="preserve">of the </w:t>
      </w:r>
      <w:r w:rsidR="00C82463">
        <w:rPr>
          <w:lang w:val="en-US"/>
        </w:rPr>
        <w:t>criteria</w:t>
      </w:r>
      <w:r w:rsidR="00DB4827">
        <w:rPr>
          <w:lang w:val="en-US"/>
        </w:rPr>
        <w:t xml:space="preserve"> that are generally</w:t>
      </w:r>
      <w:r w:rsidR="00C82463">
        <w:rPr>
          <w:lang w:val="en-US"/>
        </w:rPr>
        <w:t xml:space="preserve"> accepted in the realm of modern science</w:t>
      </w:r>
      <w:r w:rsidR="00DB4827">
        <w:rPr>
          <w:lang w:val="en-US"/>
        </w:rPr>
        <w:t>s</w:t>
      </w:r>
      <w:r w:rsidR="00C82463">
        <w:rPr>
          <w:lang w:val="en-US"/>
        </w:rPr>
        <w:t>.</w:t>
      </w:r>
      <w:r w:rsidR="005208BD">
        <w:rPr>
          <w:lang w:val="en-US"/>
        </w:rPr>
        <w:t xml:space="preserve"> </w:t>
      </w:r>
      <w:r w:rsidR="00FA01E2">
        <w:rPr>
          <w:lang w:val="en-US"/>
        </w:rPr>
        <w:t xml:space="preserve">Yet, </w:t>
      </w:r>
      <w:r w:rsidR="00620CDB">
        <w:rPr>
          <w:lang w:val="en-US"/>
        </w:rPr>
        <w:t xml:space="preserve">in relation </w:t>
      </w:r>
      <w:r w:rsidR="00DB4827">
        <w:rPr>
          <w:lang w:val="en-US"/>
        </w:rPr>
        <w:t xml:space="preserve">to </w:t>
      </w:r>
      <w:r w:rsidR="00620CDB">
        <w:rPr>
          <w:lang w:val="en-US"/>
        </w:rPr>
        <w:t>the topic of angels we discuss here, it is</w:t>
      </w:r>
      <w:r w:rsidR="00090648">
        <w:rPr>
          <w:lang w:val="en-US"/>
        </w:rPr>
        <w:t xml:space="preserve"> nonetheless</w:t>
      </w:r>
      <w:r w:rsidR="00620CDB">
        <w:rPr>
          <w:lang w:val="en-US"/>
        </w:rPr>
        <w:t xml:space="preserve"> interesting to follow Corbin’s argumentation why monotheism cannot do without a </w:t>
      </w:r>
      <w:r w:rsidR="00AD1801">
        <w:rPr>
          <w:lang w:val="en-US"/>
        </w:rPr>
        <w:t>neo-platonic</w:t>
      </w:r>
      <w:r w:rsidR="00620CDB">
        <w:rPr>
          <w:lang w:val="en-US"/>
        </w:rPr>
        <w:t xml:space="preserve"> way of thinking – in other words</w:t>
      </w:r>
      <w:r w:rsidR="00FA01E2">
        <w:rPr>
          <w:lang w:val="en-US"/>
        </w:rPr>
        <w:t>,</w:t>
      </w:r>
      <w:r w:rsidR="00620CDB">
        <w:rPr>
          <w:lang w:val="en-US"/>
        </w:rPr>
        <w:t xml:space="preserve"> why it cannot </w:t>
      </w:r>
      <w:r w:rsidR="00DB4827">
        <w:rPr>
          <w:lang w:val="en-US"/>
        </w:rPr>
        <w:t xml:space="preserve">do </w:t>
      </w:r>
      <w:r w:rsidR="00620CDB">
        <w:rPr>
          <w:lang w:val="en-US"/>
        </w:rPr>
        <w:t>without angels.</w:t>
      </w:r>
    </w:p>
    <w:p w:rsidR="00620CDB" w:rsidRDefault="00620CDB" w:rsidP="00620CDB">
      <w:pPr>
        <w:rPr>
          <w:lang w:val="en-US"/>
        </w:rPr>
      </w:pPr>
    </w:p>
    <w:p w:rsidR="00620CDB" w:rsidRPr="00620CDB" w:rsidRDefault="002A5DC1" w:rsidP="002A5DC1">
      <w:pPr>
        <w:pStyle w:val="Lijstalinea"/>
        <w:numPr>
          <w:ilvl w:val="0"/>
          <w:numId w:val="1"/>
        </w:numPr>
        <w:ind w:left="360"/>
        <w:rPr>
          <w:lang w:val="en-US"/>
        </w:rPr>
      </w:pPr>
      <w:r>
        <w:rPr>
          <w:lang w:val="en-US"/>
        </w:rPr>
        <w:t>No M</w:t>
      </w:r>
      <w:r w:rsidR="00620CDB">
        <w:rPr>
          <w:lang w:val="en-US"/>
        </w:rPr>
        <w:t xml:space="preserve">onotheism without </w:t>
      </w:r>
      <w:r>
        <w:rPr>
          <w:lang w:val="en-US"/>
        </w:rPr>
        <w:t>A</w:t>
      </w:r>
      <w:r w:rsidR="00620CDB">
        <w:rPr>
          <w:lang w:val="en-US"/>
        </w:rPr>
        <w:t>ngels</w:t>
      </w:r>
    </w:p>
    <w:p w:rsidR="001F68A7" w:rsidRDefault="001F68A7" w:rsidP="00D002F6">
      <w:pPr>
        <w:rPr>
          <w:lang w:val="en-US"/>
        </w:rPr>
      </w:pPr>
    </w:p>
    <w:p w:rsidR="004B3A33" w:rsidRDefault="0027692D" w:rsidP="00DB4827">
      <w:pPr>
        <w:rPr>
          <w:lang w:val="en-US"/>
        </w:rPr>
      </w:pPr>
      <w:r>
        <w:rPr>
          <w:lang w:val="en-US"/>
        </w:rPr>
        <w:t xml:space="preserve">There is an inherent paradox in </w:t>
      </w:r>
      <w:r w:rsidR="00211D0E">
        <w:rPr>
          <w:lang w:val="en-US"/>
        </w:rPr>
        <w:t>monotheism</w:t>
      </w:r>
      <w:r w:rsidR="004B3A33">
        <w:rPr>
          <w:lang w:val="en-US"/>
        </w:rPr>
        <w:t xml:space="preserve">, </w:t>
      </w:r>
      <w:r>
        <w:rPr>
          <w:lang w:val="en-US"/>
        </w:rPr>
        <w:t xml:space="preserve">and </w:t>
      </w:r>
      <w:r w:rsidR="00FA3251">
        <w:rPr>
          <w:lang w:val="en-US"/>
        </w:rPr>
        <w:t>to solve the impasse</w:t>
      </w:r>
      <w:r>
        <w:rPr>
          <w:lang w:val="en-US"/>
        </w:rPr>
        <w:t>s</w:t>
      </w:r>
      <w:r w:rsidR="00FA3251">
        <w:rPr>
          <w:lang w:val="en-US"/>
        </w:rPr>
        <w:t xml:space="preserve"> </w:t>
      </w:r>
      <w:r>
        <w:rPr>
          <w:lang w:val="en-US"/>
        </w:rPr>
        <w:t xml:space="preserve">to which it leads, </w:t>
      </w:r>
      <w:r w:rsidR="00FA3251">
        <w:rPr>
          <w:lang w:val="en-US"/>
        </w:rPr>
        <w:t>an angelology is needed. This is why</w:t>
      </w:r>
      <w:r w:rsidR="004B3A33">
        <w:rPr>
          <w:lang w:val="en-US"/>
        </w:rPr>
        <w:t>, so Corbin states,</w:t>
      </w:r>
      <w:r w:rsidR="00FA3251">
        <w:rPr>
          <w:lang w:val="en-US"/>
        </w:rPr>
        <w:t xml:space="preserve"> there is no monotheism without angels. </w:t>
      </w:r>
      <w:r>
        <w:rPr>
          <w:lang w:val="en-US"/>
        </w:rPr>
        <w:lastRenderedPageBreak/>
        <w:t>What</w:t>
      </w:r>
      <w:r w:rsidR="004B3A33">
        <w:rPr>
          <w:lang w:val="en-US"/>
        </w:rPr>
        <w:t xml:space="preserve"> then</w:t>
      </w:r>
      <w:r>
        <w:rPr>
          <w:lang w:val="en-US"/>
        </w:rPr>
        <w:t xml:space="preserve"> is the paradox of monotheism? As he explains in </w:t>
      </w:r>
      <w:r w:rsidR="00DB4827">
        <w:rPr>
          <w:lang w:val="en-US"/>
        </w:rPr>
        <w:t>an</w:t>
      </w:r>
      <w:r>
        <w:rPr>
          <w:lang w:val="en-US"/>
        </w:rPr>
        <w:t xml:space="preserve"> essay with that title, the paradox </w:t>
      </w:r>
      <w:r w:rsidR="00807927">
        <w:rPr>
          <w:lang w:val="en-US"/>
        </w:rPr>
        <w:t>has three moments</w:t>
      </w:r>
      <w:r>
        <w:rPr>
          <w:lang w:val="en-US"/>
        </w:rPr>
        <w:t>.</w:t>
      </w:r>
      <w:r w:rsidR="009570BE">
        <w:rPr>
          <w:rStyle w:val="Voetnootmarkering"/>
          <w:lang w:val="en-US"/>
        </w:rPr>
        <w:footnoteReference w:id="18"/>
      </w:r>
      <w:r>
        <w:rPr>
          <w:lang w:val="en-US"/>
        </w:rPr>
        <w:t xml:space="preserve"> </w:t>
      </w:r>
    </w:p>
    <w:p w:rsidR="004B3A33" w:rsidRDefault="00E6246D" w:rsidP="00E6246D">
      <w:pPr>
        <w:ind w:firstLine="708"/>
        <w:rPr>
          <w:lang w:val="en-US"/>
        </w:rPr>
      </w:pPr>
      <w:r>
        <w:rPr>
          <w:lang w:val="en-US"/>
        </w:rPr>
        <w:t xml:space="preserve">Its </w:t>
      </w:r>
      <w:r w:rsidR="009570BE">
        <w:rPr>
          <w:lang w:val="en-US"/>
        </w:rPr>
        <w:t xml:space="preserve">first </w:t>
      </w:r>
      <w:r w:rsidR="00807927">
        <w:rPr>
          <w:lang w:val="en-US"/>
        </w:rPr>
        <w:t xml:space="preserve">moment </w:t>
      </w:r>
      <w:r w:rsidR="009570BE">
        <w:rPr>
          <w:lang w:val="en-US"/>
        </w:rPr>
        <w:t>is due to the monotheistic</w:t>
      </w:r>
      <w:r w:rsidR="0027692D">
        <w:rPr>
          <w:lang w:val="en-US"/>
        </w:rPr>
        <w:t xml:space="preserve"> </w:t>
      </w:r>
      <w:r w:rsidR="009570BE">
        <w:rPr>
          <w:lang w:val="en-US"/>
        </w:rPr>
        <w:t>claim</w:t>
      </w:r>
      <w:r w:rsidR="0027692D">
        <w:rPr>
          <w:lang w:val="en-US"/>
        </w:rPr>
        <w:t xml:space="preserve"> that there is only one God or, what amounts to the same thing, that only God is God. Yet, since that claim is part of the </w:t>
      </w:r>
      <w:r w:rsidR="00117F98">
        <w:rPr>
          <w:lang w:val="en-US"/>
        </w:rPr>
        <w:t>“</w:t>
      </w:r>
      <w:r w:rsidR="0027692D">
        <w:rPr>
          <w:lang w:val="en-US"/>
        </w:rPr>
        <w:t>exoteric</w:t>
      </w:r>
      <w:r w:rsidR="00117F98">
        <w:rPr>
          <w:lang w:val="en-US"/>
        </w:rPr>
        <w:t>”</w:t>
      </w:r>
      <w:r w:rsidR="0027692D">
        <w:rPr>
          <w:lang w:val="en-US"/>
        </w:rPr>
        <w:t xml:space="preserve"> dimension of that religion,</w:t>
      </w:r>
      <w:r>
        <w:rPr>
          <w:lang w:val="en-US"/>
        </w:rPr>
        <w:t xml:space="preserve"> the risk is real that this God</w:t>
      </w:r>
      <w:r w:rsidR="0027692D">
        <w:rPr>
          <w:lang w:val="en-US"/>
        </w:rPr>
        <w:t xml:space="preserve"> </w:t>
      </w:r>
      <w:r>
        <w:rPr>
          <w:lang w:val="en-US"/>
        </w:rPr>
        <w:t>,</w:t>
      </w:r>
      <w:r w:rsidR="0027692D">
        <w:rPr>
          <w:i/>
          <w:iCs/>
          <w:lang w:val="en-US"/>
        </w:rPr>
        <w:t>“</w:t>
      </w:r>
      <w:proofErr w:type="spellStart"/>
      <w:r w:rsidR="0027692D">
        <w:rPr>
          <w:i/>
          <w:iCs/>
          <w:lang w:val="en-US"/>
        </w:rPr>
        <w:t>volens</w:t>
      </w:r>
      <w:proofErr w:type="spellEnd"/>
      <w:r w:rsidR="0027692D">
        <w:rPr>
          <w:i/>
          <w:iCs/>
          <w:lang w:val="en-US"/>
        </w:rPr>
        <w:t xml:space="preserve"> </w:t>
      </w:r>
      <w:proofErr w:type="spellStart"/>
      <w:r w:rsidR="0027692D">
        <w:rPr>
          <w:i/>
          <w:iCs/>
          <w:lang w:val="en-US"/>
        </w:rPr>
        <w:t>nolens</w:t>
      </w:r>
      <w:proofErr w:type="spellEnd"/>
      <w:r w:rsidR="0027692D">
        <w:rPr>
          <w:i/>
          <w:iCs/>
          <w:lang w:val="en-US"/>
        </w:rPr>
        <w:t>”</w:t>
      </w:r>
      <w:r w:rsidR="00DB4827">
        <w:rPr>
          <w:lang w:val="en-US"/>
        </w:rPr>
        <w:t>, is s</w:t>
      </w:r>
      <w:r w:rsidR="0027692D">
        <w:rPr>
          <w:lang w:val="en-US"/>
        </w:rPr>
        <w:t>een as a separate being</w:t>
      </w:r>
      <w:r w:rsidR="009570BE">
        <w:rPr>
          <w:lang w:val="en-US"/>
        </w:rPr>
        <w:t xml:space="preserve">, as a kind of metaphysical idol. </w:t>
      </w:r>
      <w:r w:rsidR="004B3A33">
        <w:rPr>
          <w:lang w:val="en-US"/>
        </w:rPr>
        <w:t xml:space="preserve">The more monotheism succeeds in promoting </w:t>
      </w:r>
      <w:r w:rsidR="00DB4827">
        <w:rPr>
          <w:lang w:val="en-US"/>
        </w:rPr>
        <w:t xml:space="preserve">its </w:t>
      </w:r>
      <w:r w:rsidR="004B3A33">
        <w:rPr>
          <w:lang w:val="en-US"/>
        </w:rPr>
        <w:t xml:space="preserve">One and Only God, the more it </w:t>
      </w:r>
      <w:r w:rsidR="009570BE">
        <w:rPr>
          <w:lang w:val="en-US"/>
        </w:rPr>
        <w:t>risks to “perish in its own triumph”.</w:t>
      </w:r>
      <w:r w:rsidR="009570BE">
        <w:rPr>
          <w:rStyle w:val="Voetnootmarkering"/>
          <w:lang w:val="en-US"/>
        </w:rPr>
        <w:footnoteReference w:id="19"/>
      </w:r>
      <w:r w:rsidR="009570BE">
        <w:rPr>
          <w:lang w:val="en-US"/>
        </w:rPr>
        <w:t xml:space="preserve"> </w:t>
      </w:r>
      <w:r w:rsidR="004B3A33">
        <w:rPr>
          <w:lang w:val="en-US"/>
        </w:rPr>
        <w:t xml:space="preserve">The promoted God will </w:t>
      </w:r>
      <w:r w:rsidR="00DB4827">
        <w:rPr>
          <w:lang w:val="en-US"/>
        </w:rPr>
        <w:t xml:space="preserve">end up to </w:t>
      </w:r>
      <w:r w:rsidR="004B3A33">
        <w:rPr>
          <w:lang w:val="en-US"/>
        </w:rPr>
        <w:t xml:space="preserve">be nothing but an idol. </w:t>
      </w:r>
    </w:p>
    <w:p w:rsidR="00211D0E" w:rsidRDefault="009570BE" w:rsidP="00117F98">
      <w:pPr>
        <w:ind w:firstLine="708"/>
        <w:rPr>
          <w:lang w:val="en-US"/>
        </w:rPr>
      </w:pPr>
      <w:r>
        <w:rPr>
          <w:lang w:val="en-US"/>
        </w:rPr>
        <w:t xml:space="preserve">Notice that Corbin’s analysis </w:t>
      </w:r>
      <w:r w:rsidR="00E6246D">
        <w:rPr>
          <w:lang w:val="en-US"/>
        </w:rPr>
        <w:t xml:space="preserve">here </w:t>
      </w:r>
      <w:r>
        <w:rPr>
          <w:lang w:val="en-US"/>
        </w:rPr>
        <w:t xml:space="preserve">is </w:t>
      </w:r>
      <w:r w:rsidR="00117F98">
        <w:rPr>
          <w:lang w:val="en-US"/>
        </w:rPr>
        <w:t xml:space="preserve">fully </w:t>
      </w:r>
      <w:proofErr w:type="spellStart"/>
      <w:r>
        <w:rPr>
          <w:lang w:val="en-US"/>
        </w:rPr>
        <w:t>Heideggerian</w:t>
      </w:r>
      <w:proofErr w:type="spellEnd"/>
      <w:r>
        <w:rPr>
          <w:lang w:val="en-US"/>
        </w:rPr>
        <w:t>. In the “metaphysical idolatry” of God, being (</w:t>
      </w:r>
      <w:proofErr w:type="spellStart"/>
      <w:r>
        <w:rPr>
          <w:i/>
          <w:iCs/>
          <w:lang w:val="en-US"/>
        </w:rPr>
        <w:t>Sein</w:t>
      </w:r>
      <w:proofErr w:type="spellEnd"/>
      <w:r>
        <w:rPr>
          <w:lang w:val="en-US"/>
        </w:rPr>
        <w:t>) is reduced to a particular being (</w:t>
      </w:r>
      <w:proofErr w:type="spellStart"/>
      <w:r>
        <w:rPr>
          <w:i/>
          <w:iCs/>
          <w:lang w:val="en-US"/>
        </w:rPr>
        <w:t>ein</w:t>
      </w:r>
      <w:proofErr w:type="spellEnd"/>
      <w:r>
        <w:rPr>
          <w:i/>
          <w:iCs/>
          <w:lang w:val="en-US"/>
        </w:rPr>
        <w:t xml:space="preserve"> </w:t>
      </w:r>
      <w:proofErr w:type="spellStart"/>
      <w:r>
        <w:rPr>
          <w:i/>
          <w:iCs/>
          <w:lang w:val="en-US"/>
        </w:rPr>
        <w:t>Seiende</w:t>
      </w:r>
      <w:r w:rsidR="00117F98">
        <w:rPr>
          <w:i/>
          <w:iCs/>
          <w:lang w:val="en-US"/>
        </w:rPr>
        <w:t>s</w:t>
      </w:r>
      <w:proofErr w:type="spellEnd"/>
      <w:r>
        <w:rPr>
          <w:i/>
          <w:iCs/>
          <w:lang w:val="en-US"/>
        </w:rPr>
        <w:t>)</w:t>
      </w:r>
      <w:r>
        <w:rPr>
          <w:lang w:val="en-US"/>
        </w:rPr>
        <w:t>.</w:t>
      </w:r>
      <w:r w:rsidR="004B3A33">
        <w:rPr>
          <w:lang w:val="en-US"/>
        </w:rPr>
        <w:t xml:space="preserve"> Precisely by trying to save the transcendence of the One by whom everything is what it is, </w:t>
      </w:r>
      <w:r w:rsidR="00A26066">
        <w:rPr>
          <w:lang w:val="en-US"/>
        </w:rPr>
        <w:t>monotheism</w:t>
      </w:r>
      <w:r w:rsidR="004B3A33">
        <w:rPr>
          <w:lang w:val="en-US"/>
        </w:rPr>
        <w:t xml:space="preserve"> separates that One from all that is. It denies the being –</w:t>
      </w:r>
      <w:r w:rsidR="00117F98">
        <w:rPr>
          <w:lang w:val="en-US"/>
        </w:rPr>
        <w:t xml:space="preserve"> </w:t>
      </w:r>
      <w:proofErr w:type="spellStart"/>
      <w:r w:rsidR="004B3A33">
        <w:rPr>
          <w:i/>
          <w:iCs/>
          <w:lang w:val="en-US"/>
        </w:rPr>
        <w:t>Sein</w:t>
      </w:r>
      <w:proofErr w:type="spellEnd"/>
      <w:r w:rsidR="004B3A33">
        <w:rPr>
          <w:i/>
          <w:iCs/>
          <w:lang w:val="en-US"/>
        </w:rPr>
        <w:t xml:space="preserve"> </w:t>
      </w:r>
      <w:r w:rsidR="004B3A33">
        <w:rPr>
          <w:lang w:val="en-US"/>
        </w:rPr>
        <w:t>– of reality, a</w:t>
      </w:r>
      <w:r w:rsidR="00EF43F1">
        <w:rPr>
          <w:lang w:val="en-US"/>
        </w:rPr>
        <w:t>nd reduces it to an “</w:t>
      </w:r>
      <w:proofErr w:type="spellStart"/>
      <w:r w:rsidR="00EF43F1">
        <w:rPr>
          <w:i/>
          <w:iCs/>
          <w:lang w:val="en-US"/>
        </w:rPr>
        <w:t>Ens</w:t>
      </w:r>
      <w:proofErr w:type="spellEnd"/>
      <w:r w:rsidR="00EF43F1">
        <w:rPr>
          <w:i/>
          <w:iCs/>
          <w:lang w:val="en-US"/>
        </w:rPr>
        <w:t xml:space="preserve"> </w:t>
      </w:r>
      <w:proofErr w:type="spellStart"/>
      <w:r w:rsidR="00EF43F1">
        <w:rPr>
          <w:i/>
          <w:iCs/>
          <w:lang w:val="en-US"/>
        </w:rPr>
        <w:t>supremum</w:t>
      </w:r>
      <w:proofErr w:type="spellEnd"/>
      <w:r w:rsidR="00EF43F1">
        <w:rPr>
          <w:lang w:val="en-US"/>
        </w:rPr>
        <w:t>”,  Supreme B</w:t>
      </w:r>
      <w:r w:rsidR="00E6246D">
        <w:rPr>
          <w:lang w:val="en-US"/>
        </w:rPr>
        <w:t xml:space="preserve">eing and, thus, installs the nihilistic tendency that persists up </w:t>
      </w:r>
      <w:r w:rsidR="00AB3EA5">
        <w:rPr>
          <w:lang w:val="en-US"/>
        </w:rPr>
        <w:t>in</w:t>
      </w:r>
      <w:r w:rsidR="00E6246D">
        <w:rPr>
          <w:lang w:val="en-US"/>
        </w:rPr>
        <w:t>to modernity.</w:t>
      </w:r>
      <w:r w:rsidR="00EF43F1">
        <w:rPr>
          <w:rStyle w:val="Voetnootmarkering"/>
          <w:lang w:val="en-US"/>
        </w:rPr>
        <w:footnoteReference w:id="20"/>
      </w:r>
      <w:r>
        <w:rPr>
          <w:lang w:val="en-US"/>
        </w:rPr>
        <w:t xml:space="preserve">  </w:t>
      </w:r>
    </w:p>
    <w:p w:rsidR="001F68A7" w:rsidRDefault="00A26066" w:rsidP="00117F98">
      <w:pPr>
        <w:ind w:firstLine="708"/>
        <w:rPr>
          <w:lang w:val="en-US"/>
        </w:rPr>
      </w:pPr>
      <w:r>
        <w:rPr>
          <w:lang w:val="en-US"/>
        </w:rPr>
        <w:t xml:space="preserve">The </w:t>
      </w:r>
      <w:r w:rsidR="00807927">
        <w:rPr>
          <w:lang w:val="en-US"/>
        </w:rPr>
        <w:t xml:space="preserve">second moment of the paradox </w:t>
      </w:r>
      <w:r w:rsidR="00DB4827">
        <w:rPr>
          <w:lang w:val="en-US"/>
        </w:rPr>
        <w:t xml:space="preserve">tries to </w:t>
      </w:r>
      <w:r>
        <w:rPr>
          <w:lang w:val="en-US"/>
        </w:rPr>
        <w:t>resort out of that impass</w:t>
      </w:r>
      <w:r w:rsidR="00B5620C">
        <w:rPr>
          <w:lang w:val="en-US"/>
        </w:rPr>
        <w:t>e</w:t>
      </w:r>
      <w:r w:rsidR="00DB4827">
        <w:rPr>
          <w:lang w:val="en-US"/>
        </w:rPr>
        <w:t xml:space="preserve">. That resort is basically </w:t>
      </w:r>
      <w:r>
        <w:rPr>
          <w:lang w:val="en-US"/>
        </w:rPr>
        <w:t>“</w:t>
      </w:r>
      <w:proofErr w:type="spellStart"/>
      <w:r>
        <w:rPr>
          <w:lang w:val="en-US"/>
        </w:rPr>
        <w:t>es</w:t>
      </w:r>
      <w:r w:rsidR="00807927">
        <w:rPr>
          <w:lang w:val="en-US"/>
        </w:rPr>
        <w:t>oterian</w:t>
      </w:r>
      <w:proofErr w:type="spellEnd"/>
      <w:r>
        <w:rPr>
          <w:lang w:val="en-US"/>
        </w:rPr>
        <w:t xml:space="preserve">”. Instead of promoting God to </w:t>
      </w:r>
      <w:r w:rsidR="00DB4827">
        <w:rPr>
          <w:lang w:val="en-US"/>
        </w:rPr>
        <w:t xml:space="preserve">the </w:t>
      </w:r>
      <w:r>
        <w:rPr>
          <w:lang w:val="en-US"/>
        </w:rPr>
        <w:t xml:space="preserve">outside world, one has to look for Him in </w:t>
      </w:r>
      <w:r w:rsidR="00DB4827">
        <w:rPr>
          <w:lang w:val="en-US"/>
        </w:rPr>
        <w:t xml:space="preserve">the inner of </w:t>
      </w:r>
      <w:r>
        <w:rPr>
          <w:lang w:val="en-US"/>
        </w:rPr>
        <w:t xml:space="preserve">one’s own soul, in the being </w:t>
      </w:r>
      <w:r w:rsidR="00AB3EA5">
        <w:rPr>
          <w:lang w:val="en-US"/>
        </w:rPr>
        <w:t xml:space="preserve">that is </w:t>
      </w:r>
      <w:r>
        <w:rPr>
          <w:lang w:val="en-US"/>
        </w:rPr>
        <w:t xml:space="preserve">hidden </w:t>
      </w:r>
      <w:r w:rsidR="00DB4827">
        <w:rPr>
          <w:lang w:val="en-US"/>
        </w:rPr>
        <w:t>there</w:t>
      </w:r>
      <w:r w:rsidR="00117F98">
        <w:rPr>
          <w:lang w:val="en-US"/>
        </w:rPr>
        <w:t xml:space="preserve">, which </w:t>
      </w:r>
      <w:r>
        <w:rPr>
          <w:lang w:val="en-US"/>
        </w:rPr>
        <w:t xml:space="preserve">connects </w:t>
      </w:r>
      <w:r w:rsidR="00DB4827">
        <w:rPr>
          <w:lang w:val="en-US"/>
        </w:rPr>
        <w:t xml:space="preserve">the individual </w:t>
      </w:r>
      <w:r>
        <w:rPr>
          <w:lang w:val="en-US"/>
        </w:rPr>
        <w:t xml:space="preserve">to the being of all that is, to the One unifying the entire universe without even possessing </w:t>
      </w:r>
      <w:r w:rsidR="00014F3B">
        <w:rPr>
          <w:lang w:val="en-US"/>
        </w:rPr>
        <w:t xml:space="preserve">its own </w:t>
      </w:r>
      <w:r>
        <w:rPr>
          <w:lang w:val="en-US"/>
        </w:rPr>
        <w:t xml:space="preserve">attribute </w:t>
      </w:r>
      <w:r w:rsidR="00AB3EA5">
        <w:rPr>
          <w:lang w:val="en-US"/>
        </w:rPr>
        <w:t xml:space="preserve">of </w:t>
      </w:r>
      <w:r w:rsidR="00014F3B">
        <w:rPr>
          <w:lang w:val="en-US"/>
        </w:rPr>
        <w:t>‘</w:t>
      </w:r>
      <w:r w:rsidR="00AB3EA5">
        <w:rPr>
          <w:lang w:val="en-US"/>
        </w:rPr>
        <w:t>o</w:t>
      </w:r>
      <w:r>
        <w:rPr>
          <w:lang w:val="en-US"/>
        </w:rPr>
        <w:t>ne</w:t>
      </w:r>
      <w:r w:rsidR="00AB3EA5">
        <w:rPr>
          <w:lang w:val="en-US"/>
        </w:rPr>
        <w:t>ness</w:t>
      </w:r>
      <w:r w:rsidR="00014F3B">
        <w:rPr>
          <w:lang w:val="en-US"/>
        </w:rPr>
        <w:t>’</w:t>
      </w:r>
      <w:r>
        <w:rPr>
          <w:lang w:val="en-US"/>
        </w:rPr>
        <w:t xml:space="preserve">. </w:t>
      </w:r>
      <w:r w:rsidR="00CC211C">
        <w:rPr>
          <w:lang w:val="en-US"/>
        </w:rPr>
        <w:t>Returning to its own soul, monotheism discovers that, “in being there is solely God”.</w:t>
      </w:r>
      <w:r w:rsidR="00014F3B">
        <w:rPr>
          <w:rStyle w:val="Voetnootmarkering"/>
          <w:lang w:val="en-US"/>
        </w:rPr>
        <w:footnoteReference w:id="21"/>
      </w:r>
      <w:r w:rsidR="00014F3B">
        <w:rPr>
          <w:lang w:val="en-US"/>
        </w:rPr>
        <w:t xml:space="preserve"> </w:t>
      </w:r>
    </w:p>
    <w:p w:rsidR="004A6213" w:rsidRPr="00014F3B" w:rsidRDefault="007832B3" w:rsidP="00AB3EA5">
      <w:pPr>
        <w:ind w:firstLine="708"/>
        <w:rPr>
          <w:lang w:val="en-US"/>
        </w:rPr>
      </w:pPr>
      <w:r>
        <w:rPr>
          <w:lang w:val="en-US"/>
        </w:rPr>
        <w:t xml:space="preserve">But that esoteric solution </w:t>
      </w:r>
      <w:r w:rsidR="00807927">
        <w:rPr>
          <w:lang w:val="en-US"/>
        </w:rPr>
        <w:t>d</w:t>
      </w:r>
      <w:r w:rsidR="00117F98">
        <w:rPr>
          <w:lang w:val="en-US"/>
        </w:rPr>
        <w:t>oes not really lead</w:t>
      </w:r>
      <w:r w:rsidR="00807927">
        <w:rPr>
          <w:lang w:val="en-US"/>
        </w:rPr>
        <w:t xml:space="preserve"> out of the impasses of the </w:t>
      </w:r>
      <w:r w:rsidR="004A6213">
        <w:rPr>
          <w:lang w:val="en-US"/>
        </w:rPr>
        <w:t>paradox</w:t>
      </w:r>
      <w:r w:rsidR="00807927">
        <w:rPr>
          <w:lang w:val="en-US"/>
        </w:rPr>
        <w:t xml:space="preserve"> of monotheism</w:t>
      </w:r>
      <w:r w:rsidR="00CC211C">
        <w:rPr>
          <w:lang w:val="en-US"/>
        </w:rPr>
        <w:t xml:space="preserve">, for than it seems </w:t>
      </w:r>
      <w:r w:rsidR="00117F98">
        <w:rPr>
          <w:lang w:val="en-US"/>
        </w:rPr>
        <w:t xml:space="preserve">as if </w:t>
      </w:r>
      <w:r w:rsidR="00CC211C">
        <w:rPr>
          <w:lang w:val="en-US"/>
        </w:rPr>
        <w:t>God is simply (in) everything. The risk is that, claiming that “in being there is solely God”, one does not understand correctly the meaning of the word being.</w:t>
      </w:r>
      <w:r w:rsidR="009A0BB8">
        <w:rPr>
          <w:rStyle w:val="Voetnootmarkering"/>
          <w:lang w:val="en-US"/>
        </w:rPr>
        <w:footnoteReference w:id="22"/>
      </w:r>
    </w:p>
    <w:p w:rsidR="00145459" w:rsidRDefault="00044478" w:rsidP="001822BC">
      <w:pPr>
        <w:ind w:firstLine="708"/>
        <w:rPr>
          <w:lang w:val="en-US"/>
        </w:rPr>
      </w:pPr>
      <w:r>
        <w:rPr>
          <w:lang w:val="en-US"/>
        </w:rPr>
        <w:t xml:space="preserve">Only the third moment brings the </w:t>
      </w:r>
      <w:r w:rsidR="00CC211C">
        <w:rPr>
          <w:lang w:val="en-US"/>
        </w:rPr>
        <w:t>sol</w:t>
      </w:r>
      <w:r w:rsidR="00807927">
        <w:rPr>
          <w:lang w:val="en-US"/>
        </w:rPr>
        <w:t>ut</w:t>
      </w:r>
      <w:r w:rsidR="00CC211C">
        <w:rPr>
          <w:lang w:val="en-US"/>
        </w:rPr>
        <w:t>i</w:t>
      </w:r>
      <w:r w:rsidR="001822BC">
        <w:rPr>
          <w:lang w:val="en-US"/>
        </w:rPr>
        <w:t xml:space="preserve">on, which is </w:t>
      </w:r>
      <w:r>
        <w:rPr>
          <w:lang w:val="en-US"/>
        </w:rPr>
        <w:t>“</w:t>
      </w:r>
      <w:r w:rsidR="00807927">
        <w:rPr>
          <w:lang w:val="en-US"/>
        </w:rPr>
        <w:t>the installation of an integrated ontology</w:t>
      </w:r>
      <w:r w:rsidR="00081D00">
        <w:rPr>
          <w:lang w:val="en-US"/>
        </w:rPr>
        <w:t>”</w:t>
      </w:r>
      <w:r>
        <w:rPr>
          <w:lang w:val="en-US"/>
        </w:rPr>
        <w:t>, i.e. a realm of being in between the ineffable perceptible One</w:t>
      </w:r>
      <w:r w:rsidR="006065A5">
        <w:rPr>
          <w:lang w:val="en-US"/>
        </w:rPr>
        <w:t xml:space="preserve"> beyond perception</w:t>
      </w:r>
      <w:r>
        <w:rPr>
          <w:lang w:val="en-US"/>
        </w:rPr>
        <w:t xml:space="preserve"> and the empirical world. </w:t>
      </w:r>
      <w:r w:rsidR="006065A5">
        <w:rPr>
          <w:lang w:val="en-US"/>
        </w:rPr>
        <w:t xml:space="preserve">This intermediary realm is necessary to let the One God at the same </w:t>
      </w:r>
      <w:r w:rsidR="006065A5">
        <w:rPr>
          <w:lang w:val="en-US"/>
        </w:rPr>
        <w:lastRenderedPageBreak/>
        <w:t xml:space="preserve">time be the One, incomparable with all that is, and the one who </w:t>
      </w:r>
      <w:r w:rsidR="00E51755">
        <w:rPr>
          <w:lang w:val="en-US"/>
        </w:rPr>
        <w:t>enables</w:t>
      </w:r>
      <w:r w:rsidR="006065A5">
        <w:rPr>
          <w:lang w:val="en-US"/>
        </w:rPr>
        <w:t xml:space="preserve"> everything </w:t>
      </w:r>
      <w:r w:rsidR="00E51755">
        <w:rPr>
          <w:lang w:val="en-US"/>
        </w:rPr>
        <w:t xml:space="preserve">to be </w:t>
      </w:r>
      <w:r w:rsidR="006065A5">
        <w:rPr>
          <w:lang w:val="en-US"/>
        </w:rPr>
        <w:t xml:space="preserve">what </w:t>
      </w:r>
      <w:r w:rsidR="00DB4827">
        <w:rPr>
          <w:lang w:val="en-US"/>
        </w:rPr>
        <w:t xml:space="preserve">it </w:t>
      </w:r>
      <w:r w:rsidR="006065A5">
        <w:rPr>
          <w:lang w:val="en-US"/>
        </w:rPr>
        <w:t xml:space="preserve">is. How can God be </w:t>
      </w:r>
      <w:r w:rsidR="00117F98">
        <w:rPr>
          <w:lang w:val="en-US"/>
        </w:rPr>
        <w:t xml:space="preserve">the </w:t>
      </w:r>
      <w:r w:rsidR="006065A5">
        <w:rPr>
          <w:lang w:val="en-US"/>
        </w:rPr>
        <w:t xml:space="preserve">One and </w:t>
      </w:r>
      <w:r w:rsidR="00E51755">
        <w:rPr>
          <w:lang w:val="en-US"/>
        </w:rPr>
        <w:t xml:space="preserve">at the same time </w:t>
      </w:r>
      <w:r w:rsidR="00AB3EA5">
        <w:rPr>
          <w:lang w:val="en-US"/>
        </w:rPr>
        <w:t xml:space="preserve">be </w:t>
      </w:r>
      <w:r w:rsidR="006065A5">
        <w:rPr>
          <w:lang w:val="en-US"/>
        </w:rPr>
        <w:t xml:space="preserve">the ontological basis of everything that exists? Put </w:t>
      </w:r>
      <w:r w:rsidR="001822BC">
        <w:rPr>
          <w:lang w:val="en-US"/>
        </w:rPr>
        <w:t>this way, it is no wonder Co</w:t>
      </w:r>
      <w:r w:rsidR="006065A5">
        <w:rPr>
          <w:lang w:val="en-US"/>
        </w:rPr>
        <w:t>rbin puts forward</w:t>
      </w:r>
      <w:r>
        <w:rPr>
          <w:lang w:val="en-US"/>
        </w:rPr>
        <w:t xml:space="preserve"> </w:t>
      </w:r>
      <w:r w:rsidR="00E51755">
        <w:rPr>
          <w:lang w:val="en-US"/>
        </w:rPr>
        <w:t>Neo-Platonism</w:t>
      </w:r>
      <w:r w:rsidR="006065A5">
        <w:rPr>
          <w:lang w:val="en-US"/>
        </w:rPr>
        <w:t xml:space="preserve"> as the only possible ‘grammar’ for monotheism. I</w:t>
      </w:r>
      <w:r>
        <w:rPr>
          <w:lang w:val="en-US"/>
        </w:rPr>
        <w:t xml:space="preserve">t is, according to </w:t>
      </w:r>
      <w:r w:rsidR="006065A5">
        <w:rPr>
          <w:lang w:val="en-US"/>
        </w:rPr>
        <w:t>him, the only way to conceive</w:t>
      </w:r>
      <w:r>
        <w:rPr>
          <w:lang w:val="en-US"/>
        </w:rPr>
        <w:t xml:space="preserve"> being as openness</w:t>
      </w:r>
      <w:r w:rsidR="006065A5">
        <w:rPr>
          <w:lang w:val="en-US"/>
        </w:rPr>
        <w:t xml:space="preserve"> in which all separate</w:t>
      </w:r>
      <w:r w:rsidR="001C6569">
        <w:rPr>
          <w:lang w:val="en-US"/>
        </w:rPr>
        <w:t xml:space="preserve"> beings find their true ‘self’, an openness which unites all that is. </w:t>
      </w:r>
    </w:p>
    <w:p w:rsidR="00145459" w:rsidRPr="00145459" w:rsidRDefault="006065A5" w:rsidP="00AB3EA5">
      <w:pPr>
        <w:ind w:firstLine="708"/>
        <w:rPr>
          <w:szCs w:val="24"/>
          <w:lang w:val="en-US"/>
        </w:rPr>
      </w:pPr>
      <w:r>
        <w:rPr>
          <w:lang w:val="en-US"/>
        </w:rPr>
        <w:t xml:space="preserve">To explain the integrated ontology as the solution for the monotheistic paradox, </w:t>
      </w:r>
      <w:r w:rsidR="00145459">
        <w:rPr>
          <w:lang w:val="en-US"/>
        </w:rPr>
        <w:t xml:space="preserve">already on the same page </w:t>
      </w:r>
      <w:r w:rsidR="00BA236E">
        <w:rPr>
          <w:lang w:val="en-US"/>
        </w:rPr>
        <w:t xml:space="preserve">just </w:t>
      </w:r>
      <w:r w:rsidR="00145459">
        <w:rPr>
          <w:lang w:val="en-US"/>
        </w:rPr>
        <w:t xml:space="preserve">quoted, he refers to “the great </w:t>
      </w:r>
      <w:r w:rsidR="00117F98">
        <w:rPr>
          <w:lang w:val="en-US"/>
        </w:rPr>
        <w:t>Neo-P</w:t>
      </w:r>
      <w:r w:rsidR="00AD1801">
        <w:rPr>
          <w:lang w:val="en-US"/>
        </w:rPr>
        <w:t>latonic</w:t>
      </w:r>
      <w:r w:rsidR="00E51755">
        <w:rPr>
          <w:lang w:val="en-US"/>
        </w:rPr>
        <w:t xml:space="preserve"> philosopher</w:t>
      </w:r>
      <w:r w:rsidR="00145459">
        <w:rPr>
          <w:lang w:val="en-US"/>
        </w:rPr>
        <w:t xml:space="preserve"> Proclus”.</w:t>
      </w:r>
      <w:r w:rsidR="00145459">
        <w:rPr>
          <w:rStyle w:val="Voetnootmarkering"/>
          <w:lang w:val="en-US"/>
        </w:rPr>
        <w:footnoteReference w:id="23"/>
      </w:r>
      <w:r w:rsidR="00145459">
        <w:rPr>
          <w:lang w:val="en-US"/>
        </w:rPr>
        <w:t xml:space="preserve">  </w:t>
      </w:r>
      <w:r w:rsidR="00145459" w:rsidRPr="00145459">
        <w:rPr>
          <w:szCs w:val="24"/>
          <w:lang w:val="en-US"/>
        </w:rPr>
        <w:t xml:space="preserve">A few pages further, referring to </w:t>
      </w:r>
      <w:r w:rsidR="00AB3EA5">
        <w:rPr>
          <w:szCs w:val="24"/>
          <w:lang w:val="en-US"/>
        </w:rPr>
        <w:t>him</w:t>
      </w:r>
      <w:r w:rsidR="00145459" w:rsidRPr="00145459">
        <w:rPr>
          <w:szCs w:val="24"/>
          <w:lang w:val="en-US"/>
        </w:rPr>
        <w:t xml:space="preserve"> – but you can read Heidegger in it as well – </w:t>
      </w:r>
      <w:r w:rsidR="00AB3EA5">
        <w:rPr>
          <w:szCs w:val="24"/>
          <w:lang w:val="en-US"/>
        </w:rPr>
        <w:t xml:space="preserve">Corbin </w:t>
      </w:r>
      <w:r w:rsidR="00145459" w:rsidRPr="00145459">
        <w:rPr>
          <w:szCs w:val="24"/>
          <w:lang w:val="en-US"/>
        </w:rPr>
        <w:t xml:space="preserve">writes: </w:t>
      </w:r>
    </w:p>
    <w:p w:rsidR="00145459" w:rsidRDefault="00145459" w:rsidP="00145459">
      <w:pPr>
        <w:rPr>
          <w:szCs w:val="24"/>
          <w:lang w:val="en-US"/>
        </w:rPr>
      </w:pPr>
    </w:p>
    <w:p w:rsidR="006065A5" w:rsidRDefault="00145459" w:rsidP="00145459">
      <w:pPr>
        <w:ind w:left="708"/>
        <w:rPr>
          <w:lang w:val="en-US"/>
        </w:rPr>
      </w:pPr>
      <w:r w:rsidRPr="00145459">
        <w:rPr>
          <w:szCs w:val="24"/>
          <w:lang w:val="en-US"/>
        </w:rPr>
        <w:t xml:space="preserve">The One </w:t>
      </w:r>
      <w:r w:rsidRPr="00145459">
        <w:rPr>
          <w:i/>
          <w:iCs/>
          <w:szCs w:val="24"/>
          <w:lang w:val="en-US"/>
        </w:rPr>
        <w:t xml:space="preserve">is </w:t>
      </w:r>
      <w:r w:rsidRPr="00145459">
        <w:rPr>
          <w:szCs w:val="24"/>
          <w:lang w:val="en-US"/>
        </w:rPr>
        <w:t xml:space="preserve">not One, it does not possess the attribute One. It is essentially </w:t>
      </w:r>
      <w:proofErr w:type="spellStart"/>
      <w:r w:rsidRPr="00145459">
        <w:rPr>
          <w:i/>
          <w:iCs/>
          <w:szCs w:val="24"/>
          <w:lang w:val="en-US"/>
        </w:rPr>
        <w:t>uni-ficent</w:t>
      </w:r>
      <w:proofErr w:type="spellEnd"/>
      <w:r w:rsidRPr="00145459">
        <w:rPr>
          <w:i/>
          <w:iCs/>
          <w:szCs w:val="24"/>
          <w:lang w:val="en-US"/>
        </w:rPr>
        <w:t>, unifying</w:t>
      </w:r>
      <w:r w:rsidRPr="00145459">
        <w:rPr>
          <w:szCs w:val="24"/>
          <w:lang w:val="en-US"/>
        </w:rPr>
        <w:t xml:space="preserve"> [</w:t>
      </w:r>
      <w:proofErr w:type="spellStart"/>
      <w:r w:rsidRPr="00145459">
        <w:rPr>
          <w:i/>
          <w:iCs/>
          <w:szCs w:val="24"/>
          <w:lang w:val="en-US"/>
        </w:rPr>
        <w:t>uni-fique</w:t>
      </w:r>
      <w:proofErr w:type="spellEnd"/>
      <w:r w:rsidRPr="00145459">
        <w:rPr>
          <w:i/>
          <w:iCs/>
          <w:szCs w:val="24"/>
          <w:lang w:val="en-US"/>
        </w:rPr>
        <w:t xml:space="preserve">, </w:t>
      </w:r>
      <w:proofErr w:type="spellStart"/>
      <w:r w:rsidRPr="00145459">
        <w:rPr>
          <w:i/>
          <w:iCs/>
          <w:szCs w:val="24"/>
          <w:lang w:val="en-US"/>
        </w:rPr>
        <w:t>unifiant</w:t>
      </w:r>
      <w:proofErr w:type="spellEnd"/>
      <w:r w:rsidRPr="00145459">
        <w:rPr>
          <w:szCs w:val="24"/>
          <w:lang w:val="en-US"/>
        </w:rPr>
        <w:t>], constitutive for all the Ones, for all being</w:t>
      </w:r>
      <w:r w:rsidR="00AB3EA5">
        <w:rPr>
          <w:szCs w:val="24"/>
          <w:lang w:val="en-US"/>
        </w:rPr>
        <w:t>s</w:t>
      </w:r>
      <w:r w:rsidRPr="00145459">
        <w:rPr>
          <w:szCs w:val="24"/>
          <w:lang w:val="en-US"/>
        </w:rPr>
        <w:t xml:space="preserve"> that are only able to be </w:t>
      </w:r>
      <w:r w:rsidRPr="00145459">
        <w:rPr>
          <w:i/>
          <w:iCs/>
          <w:szCs w:val="24"/>
          <w:lang w:val="en-US"/>
        </w:rPr>
        <w:t>being</w:t>
      </w:r>
      <w:r w:rsidRPr="00145459">
        <w:rPr>
          <w:szCs w:val="24"/>
          <w:lang w:val="en-US"/>
        </w:rPr>
        <w:t xml:space="preserve"> by being each time </w:t>
      </w:r>
      <w:r w:rsidRPr="00145459">
        <w:rPr>
          <w:i/>
          <w:iCs/>
          <w:szCs w:val="24"/>
          <w:lang w:val="en-US"/>
        </w:rPr>
        <w:t xml:space="preserve">a </w:t>
      </w:r>
      <w:r w:rsidRPr="00145459">
        <w:rPr>
          <w:szCs w:val="24"/>
          <w:lang w:val="en-US"/>
        </w:rPr>
        <w:t xml:space="preserve">being, this is to say unified, constituted as unities precisely by the One </w:t>
      </w:r>
      <w:proofErr w:type="spellStart"/>
      <w:r w:rsidRPr="00145459">
        <w:rPr>
          <w:szCs w:val="24"/>
          <w:lang w:val="en-US"/>
        </w:rPr>
        <w:t>unificent</w:t>
      </w:r>
      <w:proofErr w:type="spellEnd"/>
      <w:r w:rsidRPr="00145459">
        <w:rPr>
          <w:szCs w:val="24"/>
          <w:lang w:val="en-US"/>
        </w:rPr>
        <w:t xml:space="preserve"> [par </w:t>
      </w:r>
      <w:proofErr w:type="spellStart"/>
      <w:r w:rsidRPr="00145459">
        <w:rPr>
          <w:szCs w:val="24"/>
          <w:lang w:val="en-US"/>
        </w:rPr>
        <w:t>l’Un</w:t>
      </w:r>
      <w:proofErr w:type="spellEnd"/>
      <w:r w:rsidRPr="00145459">
        <w:rPr>
          <w:szCs w:val="24"/>
          <w:lang w:val="en-US"/>
        </w:rPr>
        <w:t xml:space="preserve"> </w:t>
      </w:r>
      <w:proofErr w:type="spellStart"/>
      <w:r w:rsidRPr="00145459">
        <w:rPr>
          <w:szCs w:val="24"/>
          <w:lang w:val="en-US"/>
        </w:rPr>
        <w:t>unifique</w:t>
      </w:r>
      <w:proofErr w:type="spellEnd"/>
      <w:r w:rsidRPr="00145459">
        <w:rPr>
          <w:szCs w:val="24"/>
          <w:lang w:val="en-US"/>
        </w:rPr>
        <w:t>].</w:t>
      </w:r>
      <w:r>
        <w:rPr>
          <w:lang w:val="en-US"/>
        </w:rPr>
        <w:t xml:space="preserve">  </w:t>
      </w:r>
      <w:r>
        <w:rPr>
          <w:rStyle w:val="Voetnootmarkering"/>
          <w:lang w:val="en-US"/>
        </w:rPr>
        <w:footnoteReference w:id="24"/>
      </w:r>
    </w:p>
    <w:p w:rsidR="00807927" w:rsidRDefault="00807927" w:rsidP="00807927">
      <w:pPr>
        <w:ind w:left="708"/>
        <w:rPr>
          <w:lang w:val="en-US"/>
        </w:rPr>
      </w:pPr>
    </w:p>
    <w:p w:rsidR="00E6777B" w:rsidRDefault="00145459" w:rsidP="00E23D4C">
      <w:pPr>
        <w:rPr>
          <w:lang w:val="en-US"/>
        </w:rPr>
      </w:pPr>
      <w:r>
        <w:rPr>
          <w:lang w:val="en-US"/>
        </w:rPr>
        <w:t xml:space="preserve">To save at the same </w:t>
      </w:r>
      <w:r w:rsidR="00BA236E">
        <w:rPr>
          <w:lang w:val="en-US"/>
        </w:rPr>
        <w:t xml:space="preserve">time </w:t>
      </w:r>
      <w:r>
        <w:rPr>
          <w:lang w:val="en-US"/>
        </w:rPr>
        <w:t>the radical</w:t>
      </w:r>
      <w:r w:rsidR="00BA236E">
        <w:rPr>
          <w:lang w:val="en-US"/>
        </w:rPr>
        <w:t xml:space="preserve"> transcendence of God’s oneness and the idea that this </w:t>
      </w:r>
      <w:r>
        <w:rPr>
          <w:lang w:val="en-US"/>
        </w:rPr>
        <w:t>eternal, unreachable oneness is the base of everything</w:t>
      </w:r>
      <w:r w:rsidR="00BA236E">
        <w:rPr>
          <w:lang w:val="en-US"/>
        </w:rPr>
        <w:t xml:space="preserve"> mortal and perishable on earth</w:t>
      </w:r>
      <w:r w:rsidR="00E23D4C">
        <w:rPr>
          <w:lang w:val="en-US"/>
        </w:rPr>
        <w:t xml:space="preserve"> (unable as it is to </w:t>
      </w:r>
      <w:r>
        <w:rPr>
          <w:lang w:val="en-US"/>
        </w:rPr>
        <w:t>hold its oneness</w:t>
      </w:r>
      <w:r w:rsidR="00E23D4C">
        <w:rPr>
          <w:lang w:val="en-US"/>
        </w:rPr>
        <w:t>)</w:t>
      </w:r>
      <w:r>
        <w:rPr>
          <w:lang w:val="en-US"/>
        </w:rPr>
        <w:t>, a</w:t>
      </w:r>
      <w:r w:rsidR="00E6777B">
        <w:rPr>
          <w:lang w:val="en-US"/>
        </w:rPr>
        <w:t>n</w:t>
      </w:r>
      <w:r>
        <w:rPr>
          <w:lang w:val="en-US"/>
        </w:rPr>
        <w:t xml:space="preserve"> intermediary level is needed in which the One is fully and immortally incarnated. </w:t>
      </w:r>
      <w:r w:rsidR="00C37E3C">
        <w:rPr>
          <w:lang w:val="en-US"/>
        </w:rPr>
        <w:t>Proclus coined a name for the ‘bein</w:t>
      </w:r>
      <w:r w:rsidR="00822CBB">
        <w:rPr>
          <w:lang w:val="en-US"/>
        </w:rPr>
        <w:t xml:space="preserve">gs’ in that intermediary world, </w:t>
      </w:r>
      <w:proofErr w:type="spellStart"/>
      <w:r w:rsidR="00C37E3C" w:rsidRPr="00822CBB">
        <w:rPr>
          <w:i/>
          <w:iCs/>
          <w:lang w:val="en-US"/>
        </w:rPr>
        <w:t>henades</w:t>
      </w:r>
      <w:proofErr w:type="spellEnd"/>
      <w:r w:rsidR="00C37E3C">
        <w:rPr>
          <w:lang w:val="en-US"/>
        </w:rPr>
        <w:t xml:space="preserve">: </w:t>
      </w:r>
      <w:r>
        <w:rPr>
          <w:lang w:val="en-US"/>
        </w:rPr>
        <w:t xml:space="preserve"> </w:t>
      </w:r>
      <w:r w:rsidR="00C37E3C">
        <w:rPr>
          <w:lang w:val="en-US"/>
        </w:rPr>
        <w:t>‘ones’, ‘one-beings’, beings unified in an immortal</w:t>
      </w:r>
      <w:r w:rsidR="00822CBB">
        <w:rPr>
          <w:lang w:val="en-US"/>
        </w:rPr>
        <w:t>, spiritual</w:t>
      </w:r>
      <w:r w:rsidR="00C37E3C">
        <w:rPr>
          <w:lang w:val="en-US"/>
        </w:rPr>
        <w:t xml:space="preserve"> way. Only the spiritual eyes of man’s creative imagination </w:t>
      </w:r>
      <w:r w:rsidR="00822CBB">
        <w:rPr>
          <w:lang w:val="en-US"/>
        </w:rPr>
        <w:t>are</w:t>
      </w:r>
      <w:r w:rsidR="00C37E3C">
        <w:rPr>
          <w:lang w:val="en-US"/>
        </w:rPr>
        <w:t xml:space="preserve"> able to see them, </w:t>
      </w:r>
      <w:r w:rsidR="00822CBB">
        <w:rPr>
          <w:lang w:val="en-US"/>
        </w:rPr>
        <w:t>and</w:t>
      </w:r>
      <w:r w:rsidR="00C37E3C">
        <w:rPr>
          <w:lang w:val="en-US"/>
        </w:rPr>
        <w:t xml:space="preserve"> this is</w:t>
      </w:r>
      <w:r w:rsidR="00822CBB">
        <w:rPr>
          <w:lang w:val="en-US"/>
        </w:rPr>
        <w:t xml:space="preserve"> at the same time</w:t>
      </w:r>
      <w:r w:rsidR="00C37E3C">
        <w:rPr>
          <w:lang w:val="en-US"/>
        </w:rPr>
        <w:t xml:space="preserve"> man’s only way to see himself, his true being, i.e. the one/</w:t>
      </w:r>
      <w:proofErr w:type="spellStart"/>
      <w:r w:rsidR="00C37E3C" w:rsidRPr="00822CBB">
        <w:rPr>
          <w:i/>
          <w:iCs/>
          <w:lang w:val="en-US"/>
        </w:rPr>
        <w:t>henade</w:t>
      </w:r>
      <w:proofErr w:type="spellEnd"/>
      <w:r w:rsidR="00C37E3C">
        <w:rPr>
          <w:lang w:val="en-US"/>
        </w:rPr>
        <w:t xml:space="preserve"> that makes him the unified individual he is.</w:t>
      </w:r>
    </w:p>
    <w:p w:rsidR="001822BC" w:rsidRDefault="00822CBB" w:rsidP="00AB3EA5">
      <w:pPr>
        <w:rPr>
          <w:lang w:val="en-US"/>
        </w:rPr>
      </w:pPr>
      <w:r>
        <w:rPr>
          <w:lang w:val="en-US"/>
        </w:rPr>
        <w:tab/>
      </w:r>
      <w:proofErr w:type="spellStart"/>
      <w:r>
        <w:rPr>
          <w:i/>
          <w:iCs/>
          <w:lang w:val="en-US"/>
        </w:rPr>
        <w:t>Henades</w:t>
      </w:r>
      <w:proofErr w:type="spellEnd"/>
      <w:r w:rsidR="00E6777B">
        <w:rPr>
          <w:lang w:val="en-US"/>
        </w:rPr>
        <w:t xml:space="preserve"> was Proclus’ name for the antique gods. The Christians named them ‘angels’, and Corbin took this </w:t>
      </w:r>
      <w:r w:rsidR="00117F98">
        <w:rPr>
          <w:lang w:val="en-US"/>
        </w:rPr>
        <w:t>word</w:t>
      </w:r>
      <w:r w:rsidR="00E6777B">
        <w:rPr>
          <w:lang w:val="en-US"/>
        </w:rPr>
        <w:t xml:space="preserve"> to translate all the equivalents of that term in the many Iranian texts, both Zoroastrian and Islamic. </w:t>
      </w:r>
      <w:r w:rsidR="00AB3EA5">
        <w:rPr>
          <w:lang w:val="en-US"/>
        </w:rPr>
        <w:t>To conceive the o</w:t>
      </w:r>
      <w:r w:rsidR="001E2DDA">
        <w:rPr>
          <w:lang w:val="en-US"/>
        </w:rPr>
        <w:t xml:space="preserve">neness of the monotheistic God in an accurate way, </w:t>
      </w:r>
      <w:r w:rsidR="00AB3EA5">
        <w:rPr>
          <w:lang w:val="en-US"/>
        </w:rPr>
        <w:t xml:space="preserve">man </w:t>
      </w:r>
      <w:r w:rsidR="001E2DDA">
        <w:rPr>
          <w:lang w:val="en-US"/>
        </w:rPr>
        <w:t xml:space="preserve">has to trust on Angels, on the ‘ones’ </w:t>
      </w:r>
      <w:r w:rsidR="00AB3EA5">
        <w:rPr>
          <w:lang w:val="en-US"/>
        </w:rPr>
        <w:t xml:space="preserve">he </w:t>
      </w:r>
      <w:r w:rsidR="001E2DDA">
        <w:rPr>
          <w:lang w:val="en-US"/>
        </w:rPr>
        <w:t>‘sees’ with the eyes of his creative imagination.</w:t>
      </w:r>
      <w:r w:rsidR="00C37E3C">
        <w:rPr>
          <w:lang w:val="en-US"/>
        </w:rPr>
        <w:t xml:space="preserve"> </w:t>
      </w:r>
      <w:r w:rsidR="001822BC">
        <w:rPr>
          <w:lang w:val="en-US"/>
        </w:rPr>
        <w:t xml:space="preserve">Similarly, to restore an authentic way of </w:t>
      </w:r>
      <w:proofErr w:type="spellStart"/>
      <w:r w:rsidR="001822BC">
        <w:rPr>
          <w:i/>
          <w:iCs/>
          <w:lang w:val="en-US"/>
        </w:rPr>
        <w:t>Dasein</w:t>
      </w:r>
      <w:proofErr w:type="spellEnd"/>
      <w:r w:rsidR="001822BC">
        <w:rPr>
          <w:lang w:val="en-US"/>
        </w:rPr>
        <w:t xml:space="preserve">, modernity has to affirm the </w:t>
      </w:r>
      <w:proofErr w:type="spellStart"/>
      <w:r w:rsidR="001822BC" w:rsidRPr="00CE10FB">
        <w:rPr>
          <w:i/>
          <w:iCs/>
          <w:lang w:val="en-US"/>
        </w:rPr>
        <w:t>imaginal</w:t>
      </w:r>
      <w:proofErr w:type="spellEnd"/>
      <w:r w:rsidR="001822BC">
        <w:rPr>
          <w:lang w:val="en-US"/>
        </w:rPr>
        <w:t xml:space="preserve">, the world opened by our imagination without being unreal. This is what we, moderns, can learn from the </w:t>
      </w:r>
      <w:proofErr w:type="spellStart"/>
      <w:r w:rsidR="001822BC">
        <w:rPr>
          <w:lang w:val="en-US"/>
        </w:rPr>
        <w:t>angelologies</w:t>
      </w:r>
      <w:proofErr w:type="spellEnd"/>
      <w:r w:rsidR="001822BC">
        <w:rPr>
          <w:lang w:val="en-US"/>
        </w:rPr>
        <w:t xml:space="preserve"> of ancient times. </w:t>
      </w:r>
      <w:r w:rsidR="00CE10FB">
        <w:rPr>
          <w:lang w:val="en-US"/>
        </w:rPr>
        <w:t>M</w:t>
      </w:r>
      <w:r w:rsidR="001822BC">
        <w:rPr>
          <w:lang w:val="en-US"/>
        </w:rPr>
        <w:t>odernity</w:t>
      </w:r>
      <w:r w:rsidR="00CE10FB">
        <w:rPr>
          <w:lang w:val="en-US"/>
        </w:rPr>
        <w:t>, too,</w:t>
      </w:r>
      <w:r w:rsidR="001822BC">
        <w:rPr>
          <w:lang w:val="en-US"/>
        </w:rPr>
        <w:t xml:space="preserve"> cannot do without </w:t>
      </w:r>
      <w:r w:rsidR="00CE10FB">
        <w:rPr>
          <w:lang w:val="en-US"/>
        </w:rPr>
        <w:t>‘</w:t>
      </w:r>
      <w:r w:rsidR="001822BC">
        <w:rPr>
          <w:lang w:val="en-US"/>
        </w:rPr>
        <w:t>angels</w:t>
      </w:r>
      <w:r w:rsidR="00CE10FB">
        <w:rPr>
          <w:lang w:val="en-US"/>
        </w:rPr>
        <w:t>’</w:t>
      </w:r>
      <w:r w:rsidR="001822BC">
        <w:rPr>
          <w:lang w:val="en-US"/>
        </w:rPr>
        <w:t xml:space="preserve">. </w:t>
      </w:r>
    </w:p>
    <w:p w:rsidR="001822BC" w:rsidRDefault="001822BC" w:rsidP="001822BC">
      <w:pPr>
        <w:rPr>
          <w:lang w:val="en-US"/>
        </w:rPr>
      </w:pPr>
    </w:p>
    <w:p w:rsidR="001822BC" w:rsidRDefault="001822BC" w:rsidP="008459F5">
      <w:pPr>
        <w:pStyle w:val="Lijstalinea"/>
        <w:numPr>
          <w:ilvl w:val="0"/>
          <w:numId w:val="1"/>
        </w:numPr>
        <w:ind w:left="360"/>
        <w:rPr>
          <w:lang w:val="en-US"/>
        </w:rPr>
      </w:pPr>
      <w:proofErr w:type="spellStart"/>
      <w:r>
        <w:rPr>
          <w:lang w:val="en-US"/>
        </w:rPr>
        <w:t>Ant</w:t>
      </w:r>
      <w:r w:rsidR="008459F5">
        <w:rPr>
          <w:lang w:val="en-US"/>
        </w:rPr>
        <w:t>i</w:t>
      </w:r>
      <w:r>
        <w:rPr>
          <w:lang w:val="en-US"/>
        </w:rPr>
        <w:t>nous</w:t>
      </w:r>
      <w:proofErr w:type="spellEnd"/>
      <w:r>
        <w:rPr>
          <w:lang w:val="en-US"/>
        </w:rPr>
        <w:t xml:space="preserve"> </w:t>
      </w:r>
      <w:proofErr w:type="spellStart"/>
      <w:r>
        <w:rPr>
          <w:lang w:val="en-US"/>
        </w:rPr>
        <w:t>Bellori</w:t>
      </w:r>
      <w:proofErr w:type="spellEnd"/>
    </w:p>
    <w:p w:rsidR="001822BC" w:rsidRDefault="001822BC" w:rsidP="001822BC">
      <w:pPr>
        <w:rPr>
          <w:lang w:val="en-US"/>
        </w:rPr>
      </w:pPr>
    </w:p>
    <w:p w:rsidR="002E589A" w:rsidRDefault="006C37BA" w:rsidP="00C97AB4">
      <w:pPr>
        <w:rPr>
          <w:lang w:val="en-US"/>
        </w:rPr>
      </w:pPr>
      <w:r>
        <w:rPr>
          <w:lang w:val="en-US"/>
        </w:rPr>
        <w:t>The angels</w:t>
      </w:r>
      <w:r w:rsidR="00ED4A53">
        <w:rPr>
          <w:lang w:val="en-US"/>
        </w:rPr>
        <w:t xml:space="preserve"> </w:t>
      </w:r>
      <w:proofErr w:type="spellStart"/>
      <w:r w:rsidR="001019B2">
        <w:rPr>
          <w:lang w:val="en-US"/>
        </w:rPr>
        <w:t>Antinous</w:t>
      </w:r>
      <w:proofErr w:type="spellEnd"/>
      <w:r w:rsidR="001019B2">
        <w:rPr>
          <w:lang w:val="en-US"/>
        </w:rPr>
        <w:t xml:space="preserve"> </w:t>
      </w:r>
      <w:proofErr w:type="spellStart"/>
      <w:r w:rsidR="001019B2">
        <w:rPr>
          <w:lang w:val="en-US"/>
        </w:rPr>
        <w:t>Bellori</w:t>
      </w:r>
      <w:proofErr w:type="spellEnd"/>
      <w:r>
        <w:rPr>
          <w:lang w:val="en-US"/>
        </w:rPr>
        <w:t xml:space="preserve"> observed in 1562</w:t>
      </w:r>
      <w:r w:rsidR="00ED4A53">
        <w:rPr>
          <w:lang w:val="en-US"/>
        </w:rPr>
        <w:t xml:space="preserve"> </w:t>
      </w:r>
      <w:r>
        <w:rPr>
          <w:lang w:val="en-US"/>
        </w:rPr>
        <w:t xml:space="preserve">were seen not </w:t>
      </w:r>
      <w:r w:rsidR="00ED4A53">
        <w:rPr>
          <w:lang w:val="en-US"/>
        </w:rPr>
        <w:t xml:space="preserve">with spiritual eyes </w:t>
      </w:r>
      <w:r w:rsidR="002E589A">
        <w:rPr>
          <w:lang w:val="en-US"/>
        </w:rPr>
        <w:t xml:space="preserve">or </w:t>
      </w:r>
      <w:r w:rsidR="00467100">
        <w:rPr>
          <w:lang w:val="en-US"/>
        </w:rPr>
        <w:t xml:space="preserve">creative </w:t>
      </w:r>
      <w:r w:rsidR="00ED4A53">
        <w:rPr>
          <w:lang w:val="en-US"/>
        </w:rPr>
        <w:t>imagination.</w:t>
      </w:r>
      <w:r w:rsidR="001019B2">
        <w:rPr>
          <w:lang w:val="en-US"/>
        </w:rPr>
        <w:t xml:space="preserve"> </w:t>
      </w:r>
      <w:r w:rsidR="0083173B">
        <w:rPr>
          <w:lang w:val="en-US"/>
        </w:rPr>
        <w:t xml:space="preserve">The </w:t>
      </w:r>
      <w:r w:rsidR="001019B2">
        <w:rPr>
          <w:lang w:val="en-US"/>
        </w:rPr>
        <w:t>eleven years old</w:t>
      </w:r>
      <w:r w:rsidR="0083173B">
        <w:rPr>
          <w:lang w:val="en-US"/>
        </w:rPr>
        <w:t xml:space="preserve"> kid</w:t>
      </w:r>
      <w:r w:rsidR="002E589A">
        <w:rPr>
          <w:lang w:val="en-US"/>
        </w:rPr>
        <w:t xml:space="preserve"> </w:t>
      </w:r>
      <w:r w:rsidR="001019B2">
        <w:rPr>
          <w:lang w:val="en-US"/>
        </w:rPr>
        <w:t>saw them</w:t>
      </w:r>
      <w:r w:rsidR="00ED4A53">
        <w:rPr>
          <w:lang w:val="en-US"/>
        </w:rPr>
        <w:t xml:space="preserve"> in real</w:t>
      </w:r>
      <w:r w:rsidR="002E589A">
        <w:rPr>
          <w:lang w:val="en-US"/>
        </w:rPr>
        <w:t>.</w:t>
      </w:r>
      <w:r w:rsidR="001019B2">
        <w:rPr>
          <w:lang w:val="en-US"/>
        </w:rPr>
        <w:t xml:space="preserve"> </w:t>
      </w:r>
      <w:r w:rsidR="002E589A">
        <w:rPr>
          <w:lang w:val="en-US"/>
        </w:rPr>
        <w:t>N</w:t>
      </w:r>
      <w:r w:rsidR="00ED4A53">
        <w:rPr>
          <w:lang w:val="en-US"/>
        </w:rPr>
        <w:t>o doubt about it</w:t>
      </w:r>
      <w:r w:rsidR="001019B2">
        <w:rPr>
          <w:lang w:val="en-US"/>
        </w:rPr>
        <w:t>, but</w:t>
      </w:r>
      <w:r w:rsidR="00C97AB4">
        <w:rPr>
          <w:lang w:val="en-US"/>
        </w:rPr>
        <w:t xml:space="preserve"> unfortunately,</w:t>
      </w:r>
      <w:r w:rsidR="001019B2">
        <w:rPr>
          <w:lang w:val="en-US"/>
        </w:rPr>
        <w:t xml:space="preserve"> </w:t>
      </w:r>
      <w:r w:rsidR="00ED4A53">
        <w:rPr>
          <w:lang w:val="en-US"/>
        </w:rPr>
        <w:t xml:space="preserve">he </w:t>
      </w:r>
      <w:r w:rsidR="00C97AB4">
        <w:rPr>
          <w:lang w:val="en-US"/>
        </w:rPr>
        <w:t xml:space="preserve">saw them </w:t>
      </w:r>
      <w:r w:rsidR="001019B2">
        <w:rPr>
          <w:lang w:val="en-US"/>
        </w:rPr>
        <w:t>only once</w:t>
      </w:r>
      <w:r w:rsidR="00C97AB4">
        <w:rPr>
          <w:lang w:val="en-US"/>
        </w:rPr>
        <w:t>,</w:t>
      </w:r>
      <w:r w:rsidR="001019B2">
        <w:rPr>
          <w:lang w:val="en-US"/>
        </w:rPr>
        <w:t xml:space="preserve"> and alone</w:t>
      </w:r>
      <w:r w:rsidR="00ED4A53">
        <w:rPr>
          <w:lang w:val="en-US"/>
        </w:rPr>
        <w:t>, without any witness</w:t>
      </w:r>
      <w:r>
        <w:rPr>
          <w:lang w:val="en-US"/>
        </w:rPr>
        <w:t xml:space="preserve"> to confirm his observation</w:t>
      </w:r>
      <w:r w:rsidR="001019B2">
        <w:rPr>
          <w:lang w:val="en-US"/>
        </w:rPr>
        <w:t xml:space="preserve">. </w:t>
      </w:r>
      <w:r w:rsidR="00C97AB4">
        <w:rPr>
          <w:lang w:val="en-US"/>
        </w:rPr>
        <w:t xml:space="preserve">All his </w:t>
      </w:r>
      <w:r w:rsidR="001019B2">
        <w:rPr>
          <w:lang w:val="en-US"/>
        </w:rPr>
        <w:t>life</w:t>
      </w:r>
      <w:r w:rsidR="00C97AB4">
        <w:rPr>
          <w:lang w:val="en-US"/>
        </w:rPr>
        <w:t>,</w:t>
      </w:r>
      <w:r w:rsidR="001019B2">
        <w:rPr>
          <w:lang w:val="en-US"/>
        </w:rPr>
        <w:t xml:space="preserve"> he trave</w:t>
      </w:r>
      <w:r w:rsidR="000D0A07">
        <w:rPr>
          <w:lang w:val="en-US"/>
        </w:rPr>
        <w:t>rsed</w:t>
      </w:r>
      <w:r w:rsidR="001019B2">
        <w:rPr>
          <w:lang w:val="en-US"/>
        </w:rPr>
        <w:t xml:space="preserve"> </w:t>
      </w:r>
      <w:r w:rsidR="00C97AB4">
        <w:rPr>
          <w:lang w:val="en-US"/>
        </w:rPr>
        <w:t xml:space="preserve">the </w:t>
      </w:r>
      <w:r w:rsidR="005568FB">
        <w:rPr>
          <w:lang w:val="en-US"/>
        </w:rPr>
        <w:t xml:space="preserve">fields and woods </w:t>
      </w:r>
      <w:r w:rsidR="00C97AB4">
        <w:rPr>
          <w:lang w:val="en-US"/>
        </w:rPr>
        <w:t xml:space="preserve">of </w:t>
      </w:r>
      <w:r w:rsidR="001019B2">
        <w:rPr>
          <w:lang w:val="en-US"/>
        </w:rPr>
        <w:t xml:space="preserve">Europe </w:t>
      </w:r>
      <w:r w:rsidR="00ED4A53">
        <w:rPr>
          <w:lang w:val="en-US"/>
        </w:rPr>
        <w:t>hoping</w:t>
      </w:r>
      <w:r w:rsidR="001019B2">
        <w:rPr>
          <w:lang w:val="en-US"/>
        </w:rPr>
        <w:t xml:space="preserve"> </w:t>
      </w:r>
      <w:r w:rsidR="00C97AB4">
        <w:rPr>
          <w:lang w:val="en-US"/>
        </w:rPr>
        <w:t xml:space="preserve">to </w:t>
      </w:r>
      <w:r w:rsidR="001019B2">
        <w:rPr>
          <w:lang w:val="en-US"/>
        </w:rPr>
        <w:t xml:space="preserve">see them again and, who knows, </w:t>
      </w:r>
      <w:r w:rsidR="005568FB">
        <w:rPr>
          <w:lang w:val="en-US"/>
        </w:rPr>
        <w:t xml:space="preserve">to </w:t>
      </w:r>
      <w:r w:rsidR="00C97AB4">
        <w:rPr>
          <w:lang w:val="en-US"/>
        </w:rPr>
        <w:t>examine</w:t>
      </w:r>
      <w:r w:rsidR="0083173B">
        <w:rPr>
          <w:lang w:val="en-US"/>
        </w:rPr>
        <w:t xml:space="preserve"> the</w:t>
      </w:r>
      <w:r w:rsidR="001019B2">
        <w:rPr>
          <w:lang w:val="en-US"/>
        </w:rPr>
        <w:t>ir bodies. For thi</w:t>
      </w:r>
      <w:r w:rsidR="00ED4A53">
        <w:rPr>
          <w:lang w:val="en-US"/>
        </w:rPr>
        <w:t xml:space="preserve">s is what he </w:t>
      </w:r>
      <w:r w:rsidR="00C97AB4">
        <w:rPr>
          <w:lang w:val="en-US"/>
        </w:rPr>
        <w:t>had seen</w:t>
      </w:r>
      <w:r w:rsidR="00ED4A53">
        <w:rPr>
          <w:lang w:val="en-US"/>
        </w:rPr>
        <w:t xml:space="preserve">: winged bodies, </w:t>
      </w:r>
      <w:r w:rsidR="00996280">
        <w:rPr>
          <w:lang w:val="en-US"/>
        </w:rPr>
        <w:t xml:space="preserve">fully </w:t>
      </w:r>
      <w:r w:rsidR="001019B2">
        <w:rPr>
          <w:lang w:val="en-US"/>
        </w:rPr>
        <w:t>corporeal.</w:t>
      </w:r>
      <w:r w:rsidR="005568FB">
        <w:rPr>
          <w:lang w:val="en-US"/>
        </w:rPr>
        <w:t xml:space="preserve"> </w:t>
      </w:r>
      <w:r w:rsidR="00996280">
        <w:rPr>
          <w:lang w:val="en-US"/>
        </w:rPr>
        <w:t>During his travels</w:t>
      </w:r>
      <w:r w:rsidR="005568FB">
        <w:rPr>
          <w:lang w:val="en-US"/>
        </w:rPr>
        <w:t>, he took notes</w:t>
      </w:r>
      <w:r w:rsidR="00ED4A53">
        <w:rPr>
          <w:lang w:val="en-US"/>
        </w:rPr>
        <w:t xml:space="preserve"> and</w:t>
      </w:r>
      <w:r w:rsidR="0083173B">
        <w:rPr>
          <w:lang w:val="en-US"/>
        </w:rPr>
        <w:t xml:space="preserve"> </w:t>
      </w:r>
      <w:r w:rsidR="00C97AB4">
        <w:rPr>
          <w:lang w:val="en-US"/>
        </w:rPr>
        <w:t>made a book out of them. I</w:t>
      </w:r>
      <w:r w:rsidR="00996280">
        <w:rPr>
          <w:lang w:val="en-US"/>
        </w:rPr>
        <w:t xml:space="preserve">n 1584, twenty two years after his ‘corporeal </w:t>
      </w:r>
      <w:proofErr w:type="spellStart"/>
      <w:r w:rsidR="00996280">
        <w:rPr>
          <w:lang w:val="en-US"/>
        </w:rPr>
        <w:t>angelophany</w:t>
      </w:r>
      <w:proofErr w:type="spellEnd"/>
      <w:r w:rsidR="00996280">
        <w:rPr>
          <w:lang w:val="en-US"/>
        </w:rPr>
        <w:t>’</w:t>
      </w:r>
      <w:r w:rsidR="00C97AB4">
        <w:rPr>
          <w:lang w:val="en-US"/>
        </w:rPr>
        <w:t xml:space="preserve">, he published </w:t>
      </w:r>
      <w:r w:rsidR="00996280">
        <w:rPr>
          <w:i/>
          <w:iCs/>
          <w:lang w:val="en-US"/>
        </w:rPr>
        <w:t>On the Nature of Angels</w:t>
      </w:r>
      <w:r w:rsidR="00996280">
        <w:rPr>
          <w:lang w:val="en-US"/>
        </w:rPr>
        <w:t>.</w:t>
      </w:r>
    </w:p>
    <w:p w:rsidR="00586B83" w:rsidRDefault="002E589A" w:rsidP="00A2741A">
      <w:pPr>
        <w:rPr>
          <w:lang w:val="en-US"/>
        </w:rPr>
      </w:pPr>
      <w:r>
        <w:rPr>
          <w:lang w:val="en-US"/>
        </w:rPr>
        <w:tab/>
        <w:t xml:space="preserve">This is what we read in </w:t>
      </w:r>
      <w:r>
        <w:rPr>
          <w:i/>
          <w:iCs/>
          <w:lang w:val="en-US"/>
        </w:rPr>
        <w:t xml:space="preserve">A Time for </w:t>
      </w:r>
      <w:proofErr w:type="spellStart"/>
      <w:r>
        <w:rPr>
          <w:i/>
          <w:iCs/>
          <w:lang w:val="en-US"/>
        </w:rPr>
        <w:t>Everyting</w:t>
      </w:r>
      <w:proofErr w:type="spellEnd"/>
      <w:r>
        <w:rPr>
          <w:i/>
          <w:iCs/>
          <w:lang w:val="en-US"/>
        </w:rPr>
        <w:t>,</w:t>
      </w:r>
      <w:r>
        <w:rPr>
          <w:lang w:val="en-US"/>
        </w:rPr>
        <w:t xml:space="preserve"> a novel by the Norwegian writer Karl Ole </w:t>
      </w:r>
      <w:proofErr w:type="spellStart"/>
      <w:r>
        <w:rPr>
          <w:lang w:val="en-US"/>
        </w:rPr>
        <w:t>Knausg</w:t>
      </w:r>
      <w:r>
        <w:rPr>
          <w:rFonts w:cs="Times New Roman"/>
          <w:lang w:val="en-US"/>
        </w:rPr>
        <w:t>å</w:t>
      </w:r>
      <w:r>
        <w:rPr>
          <w:lang w:val="en-US"/>
        </w:rPr>
        <w:t>rd</w:t>
      </w:r>
      <w:proofErr w:type="spellEnd"/>
      <w:r>
        <w:rPr>
          <w:lang w:val="en-US"/>
        </w:rPr>
        <w:t>.</w:t>
      </w:r>
      <w:r w:rsidR="00481994">
        <w:rPr>
          <w:rStyle w:val="Voetnootmarkering"/>
          <w:lang w:val="en-US"/>
        </w:rPr>
        <w:footnoteReference w:id="25"/>
      </w:r>
      <w:r>
        <w:rPr>
          <w:lang w:val="en-US"/>
        </w:rPr>
        <w:t xml:space="preserve"> </w:t>
      </w:r>
      <w:r w:rsidR="004822D6">
        <w:rPr>
          <w:lang w:val="en-US"/>
        </w:rPr>
        <w:t xml:space="preserve">Unlike </w:t>
      </w:r>
      <w:r w:rsidR="0015699E">
        <w:rPr>
          <w:lang w:val="en-US"/>
        </w:rPr>
        <w:t xml:space="preserve">in </w:t>
      </w:r>
      <w:r w:rsidR="000D0A07">
        <w:rPr>
          <w:lang w:val="en-US"/>
        </w:rPr>
        <w:t>Corb</w:t>
      </w:r>
      <w:r w:rsidR="004822D6">
        <w:rPr>
          <w:lang w:val="en-US"/>
        </w:rPr>
        <w:t>in</w:t>
      </w:r>
      <w:r w:rsidR="007F0F78">
        <w:rPr>
          <w:lang w:val="en-US"/>
        </w:rPr>
        <w:t>’s</w:t>
      </w:r>
      <w:r w:rsidR="000D0A07">
        <w:rPr>
          <w:lang w:val="en-US"/>
        </w:rPr>
        <w:t xml:space="preserve"> theory</w:t>
      </w:r>
      <w:r w:rsidR="004822D6">
        <w:rPr>
          <w:lang w:val="en-US"/>
        </w:rPr>
        <w:t>, i</w:t>
      </w:r>
      <w:r>
        <w:rPr>
          <w:lang w:val="en-US"/>
        </w:rPr>
        <w:t xml:space="preserve">n </w:t>
      </w:r>
      <w:proofErr w:type="spellStart"/>
      <w:r>
        <w:rPr>
          <w:lang w:val="en-US"/>
        </w:rPr>
        <w:t>Knausg</w:t>
      </w:r>
      <w:r>
        <w:rPr>
          <w:rFonts w:cs="Times New Roman"/>
          <w:lang w:val="en-US"/>
        </w:rPr>
        <w:t>å</w:t>
      </w:r>
      <w:r>
        <w:rPr>
          <w:lang w:val="en-US"/>
        </w:rPr>
        <w:t>rd’s</w:t>
      </w:r>
      <w:proofErr w:type="spellEnd"/>
      <w:r>
        <w:rPr>
          <w:lang w:val="en-US"/>
        </w:rPr>
        <w:t xml:space="preserve"> fiction, angels are not a matter of the </w:t>
      </w:r>
      <w:proofErr w:type="spellStart"/>
      <w:r w:rsidRPr="00481994">
        <w:rPr>
          <w:i/>
          <w:iCs/>
          <w:lang w:val="en-US"/>
        </w:rPr>
        <w:t>imaginal</w:t>
      </w:r>
      <w:proofErr w:type="spellEnd"/>
      <w:r>
        <w:rPr>
          <w:lang w:val="en-US"/>
        </w:rPr>
        <w:t>, of reality based creative imagination</w:t>
      </w:r>
      <w:r w:rsidR="00481994">
        <w:rPr>
          <w:lang w:val="en-US"/>
        </w:rPr>
        <w:t xml:space="preserve">. Angels are </w:t>
      </w:r>
      <w:r>
        <w:rPr>
          <w:lang w:val="en-US"/>
        </w:rPr>
        <w:t>simply real</w:t>
      </w:r>
      <w:r w:rsidR="00481994">
        <w:rPr>
          <w:lang w:val="en-US"/>
        </w:rPr>
        <w:t xml:space="preserve">: they have been </w:t>
      </w:r>
      <w:r w:rsidR="00695722">
        <w:rPr>
          <w:lang w:val="en-US"/>
        </w:rPr>
        <w:t xml:space="preserve">the </w:t>
      </w:r>
      <w:r w:rsidR="00481994">
        <w:rPr>
          <w:lang w:val="en-US"/>
        </w:rPr>
        <w:t>empirical object</w:t>
      </w:r>
      <w:r w:rsidR="00695722">
        <w:rPr>
          <w:lang w:val="en-US"/>
        </w:rPr>
        <w:t xml:space="preserve"> of </w:t>
      </w:r>
      <w:proofErr w:type="spellStart"/>
      <w:r w:rsidR="00695722">
        <w:rPr>
          <w:lang w:val="en-US"/>
        </w:rPr>
        <w:t>Bellori’s</w:t>
      </w:r>
      <w:proofErr w:type="spellEnd"/>
      <w:r w:rsidR="00695722">
        <w:rPr>
          <w:lang w:val="en-US"/>
        </w:rPr>
        <w:t xml:space="preserve"> observation</w:t>
      </w:r>
      <w:r w:rsidR="00481994">
        <w:rPr>
          <w:lang w:val="en-US"/>
        </w:rPr>
        <w:t xml:space="preserve">. </w:t>
      </w:r>
      <w:r w:rsidR="00695722">
        <w:rPr>
          <w:lang w:val="en-US"/>
        </w:rPr>
        <w:t>Lo</w:t>
      </w:r>
      <w:r w:rsidR="000D0A07">
        <w:rPr>
          <w:lang w:val="en-US"/>
        </w:rPr>
        <w:t xml:space="preserve">st in a nocturnal wood, </w:t>
      </w:r>
      <w:r w:rsidR="00695722">
        <w:rPr>
          <w:lang w:val="en-US"/>
        </w:rPr>
        <w:t>the young</w:t>
      </w:r>
      <w:r w:rsidR="000D0A07">
        <w:rPr>
          <w:lang w:val="en-US"/>
        </w:rPr>
        <w:t xml:space="preserve"> </w:t>
      </w:r>
      <w:proofErr w:type="spellStart"/>
      <w:r w:rsidR="000D0A07">
        <w:rPr>
          <w:lang w:val="en-US"/>
        </w:rPr>
        <w:t>Antinous</w:t>
      </w:r>
      <w:proofErr w:type="spellEnd"/>
      <w:r w:rsidR="000D0A07">
        <w:rPr>
          <w:lang w:val="en-US"/>
        </w:rPr>
        <w:t xml:space="preserve"> </w:t>
      </w:r>
      <w:r w:rsidR="007F0F78">
        <w:rPr>
          <w:lang w:val="en-US"/>
        </w:rPr>
        <w:t xml:space="preserve">came upon </w:t>
      </w:r>
      <w:r w:rsidR="000D0A07">
        <w:rPr>
          <w:lang w:val="en-US"/>
        </w:rPr>
        <w:t xml:space="preserve">two figures, in “chain mail”, one with a “torch”, </w:t>
      </w:r>
      <w:r w:rsidR="00117F98">
        <w:rPr>
          <w:lang w:val="en-US"/>
        </w:rPr>
        <w:t xml:space="preserve">the other </w:t>
      </w:r>
      <w:r w:rsidR="000D0A07">
        <w:rPr>
          <w:lang w:val="en-US"/>
        </w:rPr>
        <w:t>with a “spear”.</w:t>
      </w:r>
      <w:r w:rsidR="003938D7">
        <w:rPr>
          <w:rStyle w:val="Voetnootmarkering"/>
          <w:lang w:val="en-US"/>
        </w:rPr>
        <w:footnoteReference w:id="26"/>
      </w:r>
      <w:r w:rsidR="000D0A07">
        <w:rPr>
          <w:lang w:val="en-US"/>
        </w:rPr>
        <w:t xml:space="preserve"> Until he </w:t>
      </w:r>
      <w:r w:rsidR="00695722">
        <w:rPr>
          <w:lang w:val="en-US"/>
        </w:rPr>
        <w:t>suddenly</w:t>
      </w:r>
      <w:r w:rsidR="00117F98">
        <w:rPr>
          <w:lang w:val="en-US"/>
        </w:rPr>
        <w:t>, he</w:t>
      </w:r>
      <w:r w:rsidR="00695722">
        <w:rPr>
          <w:lang w:val="en-US"/>
        </w:rPr>
        <w:t xml:space="preserve"> </w:t>
      </w:r>
      <w:r w:rsidR="00A2741A">
        <w:rPr>
          <w:lang w:val="en-US"/>
        </w:rPr>
        <w:t>noticed</w:t>
      </w:r>
      <w:r w:rsidR="000D0A07">
        <w:rPr>
          <w:lang w:val="en-US"/>
        </w:rPr>
        <w:t xml:space="preserve"> </w:t>
      </w:r>
      <w:r w:rsidR="0015699E">
        <w:rPr>
          <w:lang w:val="en-US"/>
        </w:rPr>
        <w:t xml:space="preserve">the </w:t>
      </w:r>
      <w:r w:rsidR="000D0A07">
        <w:rPr>
          <w:lang w:val="en-US"/>
        </w:rPr>
        <w:t xml:space="preserve">wings and </w:t>
      </w:r>
      <w:r w:rsidR="00A2741A">
        <w:rPr>
          <w:lang w:val="en-US"/>
        </w:rPr>
        <w:t>realized</w:t>
      </w:r>
      <w:r w:rsidR="0015699E">
        <w:rPr>
          <w:lang w:val="en-US"/>
        </w:rPr>
        <w:t xml:space="preserve"> </w:t>
      </w:r>
      <w:r w:rsidR="000D0A07">
        <w:rPr>
          <w:lang w:val="en-US"/>
        </w:rPr>
        <w:t xml:space="preserve">that, at a distance of only ten meters, </w:t>
      </w:r>
      <w:r w:rsidR="00586B83">
        <w:rPr>
          <w:lang w:val="en-US"/>
        </w:rPr>
        <w:t xml:space="preserve">two </w:t>
      </w:r>
      <w:r w:rsidR="0015699E">
        <w:rPr>
          <w:lang w:val="en-US"/>
        </w:rPr>
        <w:t xml:space="preserve">living </w:t>
      </w:r>
      <w:r w:rsidR="00586B83">
        <w:rPr>
          <w:lang w:val="en-US"/>
        </w:rPr>
        <w:t xml:space="preserve">angels </w:t>
      </w:r>
      <w:r w:rsidR="00A2741A">
        <w:rPr>
          <w:lang w:val="en-US"/>
        </w:rPr>
        <w:t>we</w:t>
      </w:r>
      <w:r w:rsidR="00586B83">
        <w:rPr>
          <w:lang w:val="en-US"/>
        </w:rPr>
        <w:t xml:space="preserve">re standing in the water, trying to catch some fish. </w:t>
      </w:r>
    </w:p>
    <w:p w:rsidR="00586B83" w:rsidRDefault="00586B83" w:rsidP="000D0A07">
      <w:pPr>
        <w:rPr>
          <w:lang w:val="en-US"/>
        </w:rPr>
      </w:pPr>
    </w:p>
    <w:p w:rsidR="00586B83" w:rsidRDefault="00586B83" w:rsidP="00586B83">
      <w:pPr>
        <w:ind w:left="708"/>
        <w:rPr>
          <w:lang w:val="en-US"/>
        </w:rPr>
      </w:pPr>
      <w:r>
        <w:rPr>
          <w:lang w:val="en-US"/>
        </w:rPr>
        <w:t xml:space="preserve">Their faces are white and skull-like, their eyes sockets deep, cheekbones high, lips bloodless. They have long, fair hair, thin necks, slender wrists, </w:t>
      </w:r>
      <w:proofErr w:type="spellStart"/>
      <w:r>
        <w:rPr>
          <w:lang w:val="en-US"/>
        </w:rPr>
        <w:t>clawlike</w:t>
      </w:r>
      <w:proofErr w:type="spellEnd"/>
      <w:r>
        <w:rPr>
          <w:lang w:val="en-US"/>
        </w:rPr>
        <w:t xml:space="preserve"> fingers. And they’re shaking. One of them have hands that shake. </w:t>
      </w:r>
    </w:p>
    <w:p w:rsidR="00145459" w:rsidRDefault="00586B83" w:rsidP="00586B83">
      <w:pPr>
        <w:ind w:left="708"/>
        <w:rPr>
          <w:lang w:val="en-US"/>
        </w:rPr>
      </w:pPr>
      <w:r>
        <w:rPr>
          <w:lang w:val="en-US"/>
        </w:rPr>
        <w:t xml:space="preserve">Just then, the other one tilts his head back, opens his mouth, and lets out a scream. Wild and lamenting it reverberates up the walls of the ravine. No human being is meant to hear that cry. An angel’s despair is unbearable, and almost crushed by terror and compassion. </w:t>
      </w:r>
      <w:r w:rsidR="00E756FA">
        <w:rPr>
          <w:rStyle w:val="Voetnootmarkering"/>
          <w:lang w:val="en-US"/>
        </w:rPr>
        <w:footnoteReference w:id="27"/>
      </w:r>
      <w:r>
        <w:rPr>
          <w:lang w:val="en-US"/>
        </w:rPr>
        <w:t xml:space="preserve">  </w:t>
      </w:r>
      <w:r w:rsidR="002E589A">
        <w:rPr>
          <w:lang w:val="en-US"/>
        </w:rPr>
        <w:t xml:space="preserve">  </w:t>
      </w:r>
    </w:p>
    <w:p w:rsidR="001715F8" w:rsidRDefault="001715F8" w:rsidP="001715F8">
      <w:pPr>
        <w:rPr>
          <w:lang w:val="en-US"/>
        </w:rPr>
      </w:pPr>
    </w:p>
    <w:p w:rsidR="001715F8" w:rsidRDefault="000C44BF" w:rsidP="00695722">
      <w:pPr>
        <w:rPr>
          <w:lang w:val="en-US"/>
        </w:rPr>
      </w:pPr>
      <w:r>
        <w:rPr>
          <w:lang w:val="en-US"/>
        </w:rPr>
        <w:t xml:space="preserve">And, indeed, the two </w:t>
      </w:r>
      <w:r w:rsidR="00467100">
        <w:rPr>
          <w:lang w:val="en-US"/>
        </w:rPr>
        <w:t>specimens of the immortal race catch their fish and</w:t>
      </w:r>
      <w:r w:rsidR="007F0F78">
        <w:rPr>
          <w:lang w:val="en-US"/>
        </w:rPr>
        <w:t xml:space="preserve"> hungr</w:t>
      </w:r>
      <w:r w:rsidR="00695722">
        <w:rPr>
          <w:lang w:val="en-US"/>
        </w:rPr>
        <w:t>il</w:t>
      </w:r>
      <w:r w:rsidR="007F0F78">
        <w:rPr>
          <w:lang w:val="en-US"/>
        </w:rPr>
        <w:t>y</w:t>
      </w:r>
      <w:r w:rsidR="00467100">
        <w:rPr>
          <w:lang w:val="en-US"/>
        </w:rPr>
        <w:t xml:space="preserve"> consume it. </w:t>
      </w:r>
    </w:p>
    <w:p w:rsidR="00467100" w:rsidRDefault="00467100" w:rsidP="001715F8">
      <w:pPr>
        <w:rPr>
          <w:lang w:val="en-US"/>
        </w:rPr>
      </w:pPr>
    </w:p>
    <w:p w:rsidR="00467100" w:rsidRDefault="00467100" w:rsidP="00467100">
      <w:pPr>
        <w:ind w:left="708"/>
        <w:rPr>
          <w:lang w:val="en-US"/>
        </w:rPr>
      </w:pPr>
      <w:proofErr w:type="spellStart"/>
      <w:r>
        <w:rPr>
          <w:lang w:val="en-US"/>
        </w:rPr>
        <w:t>Antinous</w:t>
      </w:r>
      <w:proofErr w:type="spellEnd"/>
      <w:r>
        <w:rPr>
          <w:lang w:val="en-US"/>
        </w:rPr>
        <w:t xml:space="preserve"> stares at them, spellbound. The teeth that sink into the fish’s flesh, the scales that cling to their chins, the eyeballs </w:t>
      </w:r>
      <w:r>
        <w:rPr>
          <w:lang w:val="en-US"/>
        </w:rPr>
        <w:tab/>
        <w:t xml:space="preserve">that now and then turn up and make them look white and blind. Then they look two statues standing there, for without the life of the </w:t>
      </w:r>
      <w:r>
        <w:rPr>
          <w:lang w:val="en-US"/>
        </w:rPr>
        <w:lastRenderedPageBreak/>
        <w:t xml:space="preserve">eyes, the deadness of their faces is emphasized. Each time he sees it, </w:t>
      </w:r>
      <w:proofErr w:type="spellStart"/>
      <w:r>
        <w:rPr>
          <w:lang w:val="en-US"/>
        </w:rPr>
        <w:t>Antinous</w:t>
      </w:r>
      <w:proofErr w:type="spellEnd"/>
      <w:r>
        <w:rPr>
          <w:lang w:val="en-US"/>
        </w:rPr>
        <w:t xml:space="preserve"> recoils in fear. </w:t>
      </w:r>
      <w:r>
        <w:rPr>
          <w:i/>
          <w:iCs/>
          <w:lang w:val="en-US"/>
        </w:rPr>
        <w:t>They’re dead</w:t>
      </w:r>
      <w:r>
        <w:rPr>
          <w:lang w:val="en-US"/>
        </w:rPr>
        <w:t xml:space="preserve">, he thinks. </w:t>
      </w:r>
      <w:r>
        <w:rPr>
          <w:i/>
          <w:iCs/>
          <w:lang w:val="en-US"/>
        </w:rPr>
        <w:t xml:space="preserve">They’re dead. </w:t>
      </w:r>
      <w:r>
        <w:rPr>
          <w:lang w:val="en-US"/>
        </w:rPr>
        <w:t>But then the eyeballs correct themselves, the faces again fill with life, and what a moment ago was loathsome in them is now beautiful again.</w:t>
      </w:r>
      <w:r>
        <w:rPr>
          <w:rStyle w:val="Voetnootmarkering"/>
          <w:lang w:val="en-US"/>
        </w:rPr>
        <w:footnoteReference w:id="28"/>
      </w:r>
      <w:r>
        <w:rPr>
          <w:lang w:val="en-US"/>
        </w:rPr>
        <w:t xml:space="preserve"> </w:t>
      </w:r>
    </w:p>
    <w:p w:rsidR="00467100" w:rsidRDefault="00467100" w:rsidP="00467100">
      <w:pPr>
        <w:rPr>
          <w:lang w:val="en-US"/>
        </w:rPr>
      </w:pPr>
    </w:p>
    <w:p w:rsidR="00DD5718" w:rsidRDefault="0062004F" w:rsidP="00374322">
      <w:pPr>
        <w:rPr>
          <w:lang w:val="en-US"/>
        </w:rPr>
      </w:pPr>
      <w:proofErr w:type="spellStart"/>
      <w:r>
        <w:rPr>
          <w:lang w:val="en-US"/>
        </w:rPr>
        <w:t>Antionous</w:t>
      </w:r>
      <w:proofErr w:type="spellEnd"/>
      <w:r>
        <w:rPr>
          <w:lang w:val="en-US"/>
        </w:rPr>
        <w:t xml:space="preserve"> recoils because the angels he stare</w:t>
      </w:r>
      <w:r w:rsidR="00695722">
        <w:rPr>
          <w:lang w:val="en-US"/>
        </w:rPr>
        <w:t>s</w:t>
      </w:r>
      <w:r>
        <w:rPr>
          <w:lang w:val="en-US"/>
        </w:rPr>
        <w:t xml:space="preserve"> at “are dead”. And if apparently they are not, they certainly do no longer seem immortal. </w:t>
      </w:r>
      <w:r w:rsidR="00442DA6">
        <w:rPr>
          <w:lang w:val="en-US"/>
        </w:rPr>
        <w:t xml:space="preserve">Later, </w:t>
      </w:r>
      <w:r w:rsidR="00374322">
        <w:rPr>
          <w:lang w:val="en-US"/>
        </w:rPr>
        <w:t xml:space="preserve">the scholar </w:t>
      </w:r>
      <w:proofErr w:type="spellStart"/>
      <w:r w:rsidR="00442DA6">
        <w:rPr>
          <w:lang w:val="en-US"/>
        </w:rPr>
        <w:t>Bellori</w:t>
      </w:r>
      <w:proofErr w:type="spellEnd"/>
      <w:r w:rsidR="00442DA6">
        <w:rPr>
          <w:lang w:val="en-US"/>
        </w:rPr>
        <w:t xml:space="preserve"> realized that, as a </w:t>
      </w:r>
      <w:r w:rsidR="00E70B1D">
        <w:rPr>
          <w:lang w:val="en-US"/>
        </w:rPr>
        <w:t>yo</w:t>
      </w:r>
      <w:r w:rsidR="00695722">
        <w:rPr>
          <w:lang w:val="en-US"/>
        </w:rPr>
        <w:t xml:space="preserve">ung </w:t>
      </w:r>
      <w:r w:rsidR="00442DA6">
        <w:rPr>
          <w:lang w:val="en-US"/>
        </w:rPr>
        <w:t>boy, he had witnessed</w:t>
      </w:r>
      <w:r w:rsidR="00695722">
        <w:rPr>
          <w:lang w:val="en-US"/>
        </w:rPr>
        <w:t xml:space="preserve"> a</w:t>
      </w:r>
      <w:r w:rsidR="00374322">
        <w:rPr>
          <w:lang w:val="en-US"/>
        </w:rPr>
        <w:t xml:space="preserve"> moment of the age-long </w:t>
      </w:r>
      <w:r w:rsidR="00E70B1D">
        <w:rPr>
          <w:lang w:val="en-US"/>
        </w:rPr>
        <w:t>degeneration</w:t>
      </w:r>
      <w:r w:rsidR="00374322">
        <w:rPr>
          <w:lang w:val="en-US"/>
        </w:rPr>
        <w:t xml:space="preserve"> process</w:t>
      </w:r>
      <w:r w:rsidR="00E70B1D">
        <w:rPr>
          <w:lang w:val="en-US"/>
        </w:rPr>
        <w:t xml:space="preserve"> the angels have gone through. </w:t>
      </w:r>
    </w:p>
    <w:p w:rsidR="008A70AC" w:rsidRDefault="00DD5718" w:rsidP="004869FF">
      <w:pPr>
        <w:ind w:firstLine="708"/>
        <w:rPr>
          <w:lang w:val="en-US"/>
        </w:rPr>
      </w:pPr>
      <w:r>
        <w:rPr>
          <w:lang w:val="en-US"/>
        </w:rPr>
        <w:t xml:space="preserve">What happened </w:t>
      </w:r>
      <w:r w:rsidR="0015699E">
        <w:rPr>
          <w:lang w:val="en-US"/>
        </w:rPr>
        <w:t>to</w:t>
      </w:r>
      <w:r w:rsidR="00442DA6">
        <w:rPr>
          <w:lang w:val="en-US"/>
        </w:rPr>
        <w:t xml:space="preserve"> the</w:t>
      </w:r>
      <w:r>
        <w:rPr>
          <w:lang w:val="en-US"/>
        </w:rPr>
        <w:t xml:space="preserve"> angels? </w:t>
      </w:r>
      <w:r w:rsidR="00442DA6">
        <w:rPr>
          <w:lang w:val="en-US"/>
        </w:rPr>
        <w:t xml:space="preserve">Since God’s incarnation in Jesus, since he has exchanged his immortality for man’s mortal condition, heaven has remained empty and its angels all </w:t>
      </w:r>
      <w:r>
        <w:rPr>
          <w:lang w:val="en-US"/>
        </w:rPr>
        <w:t>have fallen,</w:t>
      </w:r>
      <w:r w:rsidR="00442DA6">
        <w:rPr>
          <w:lang w:val="en-US"/>
        </w:rPr>
        <w:t xml:space="preserve"> </w:t>
      </w:r>
      <w:proofErr w:type="spellStart"/>
      <w:r w:rsidR="00442DA6">
        <w:rPr>
          <w:lang w:val="en-US"/>
        </w:rPr>
        <w:t>Bellori</w:t>
      </w:r>
      <w:proofErr w:type="spellEnd"/>
      <w:r w:rsidR="00442DA6">
        <w:rPr>
          <w:lang w:val="en-US"/>
        </w:rPr>
        <w:t xml:space="preserve"> explains. Yet, they did it </w:t>
      </w:r>
      <w:r w:rsidR="0015699E">
        <w:rPr>
          <w:lang w:val="en-US"/>
        </w:rPr>
        <w:t xml:space="preserve">not exactly </w:t>
      </w:r>
      <w:r>
        <w:rPr>
          <w:lang w:val="en-US"/>
        </w:rPr>
        <w:t xml:space="preserve">like their bad brothers in </w:t>
      </w:r>
      <w:r w:rsidR="0048489D">
        <w:rPr>
          <w:lang w:val="en-US"/>
        </w:rPr>
        <w:t>Creation</w:t>
      </w:r>
      <w:r w:rsidR="00442DA6">
        <w:rPr>
          <w:lang w:val="en-US"/>
        </w:rPr>
        <w:t>’s earliest times</w:t>
      </w:r>
      <w:r>
        <w:rPr>
          <w:lang w:val="en-US"/>
        </w:rPr>
        <w:t xml:space="preserve">. </w:t>
      </w:r>
      <w:r w:rsidR="0015699E">
        <w:rPr>
          <w:lang w:val="en-US"/>
        </w:rPr>
        <w:t>S</w:t>
      </w:r>
      <w:r>
        <w:rPr>
          <w:lang w:val="en-US"/>
        </w:rPr>
        <w:t xml:space="preserve">ince </w:t>
      </w:r>
      <w:r w:rsidR="0048489D">
        <w:rPr>
          <w:lang w:val="en-US"/>
        </w:rPr>
        <w:t>the</w:t>
      </w:r>
      <w:r w:rsidR="0015699E">
        <w:rPr>
          <w:lang w:val="en-US"/>
        </w:rPr>
        <w:t>y</w:t>
      </w:r>
      <w:r w:rsidR="0048489D">
        <w:rPr>
          <w:lang w:val="en-US"/>
        </w:rPr>
        <w:t xml:space="preserve"> have not been </w:t>
      </w:r>
      <w:r>
        <w:rPr>
          <w:lang w:val="en-US"/>
        </w:rPr>
        <w:t>puni</w:t>
      </w:r>
      <w:r w:rsidR="0048489D">
        <w:rPr>
          <w:lang w:val="en-US"/>
        </w:rPr>
        <w:t>shed, their fall has been slow, extremely slow</w:t>
      </w:r>
      <w:r w:rsidR="0015699E">
        <w:rPr>
          <w:lang w:val="en-US"/>
        </w:rPr>
        <w:t xml:space="preserve">: the empty </w:t>
      </w:r>
      <w:r w:rsidR="00686245">
        <w:rPr>
          <w:lang w:val="en-US"/>
        </w:rPr>
        <w:t xml:space="preserve">heaven </w:t>
      </w:r>
      <w:r w:rsidR="0015699E">
        <w:rPr>
          <w:lang w:val="en-US"/>
        </w:rPr>
        <w:t xml:space="preserve">made them </w:t>
      </w:r>
      <w:r w:rsidR="00442DA6">
        <w:rPr>
          <w:lang w:val="en-US"/>
        </w:rPr>
        <w:t>wander</w:t>
      </w:r>
      <w:r w:rsidR="00686245">
        <w:rPr>
          <w:lang w:val="en-US"/>
        </w:rPr>
        <w:t xml:space="preserve"> on earth, and the more they stayed in that mortal atmosphere, the more </w:t>
      </w:r>
      <w:r>
        <w:rPr>
          <w:lang w:val="en-US"/>
        </w:rPr>
        <w:t>th</w:t>
      </w:r>
      <w:r w:rsidR="00442DA6">
        <w:rPr>
          <w:lang w:val="en-US"/>
        </w:rPr>
        <w:t>e</w:t>
      </w:r>
      <w:r>
        <w:rPr>
          <w:lang w:val="en-US"/>
        </w:rPr>
        <w:t>y took</w:t>
      </w:r>
      <w:r w:rsidR="00686245">
        <w:rPr>
          <w:lang w:val="en-US"/>
        </w:rPr>
        <w:t xml:space="preserve"> over</w:t>
      </w:r>
      <w:r>
        <w:rPr>
          <w:lang w:val="en-US"/>
        </w:rPr>
        <w:t xml:space="preserve"> the features of the mortals, their hunger, their fear, their shaking, and </w:t>
      </w:r>
      <w:r w:rsidR="004869FF">
        <w:rPr>
          <w:lang w:val="en-US"/>
        </w:rPr>
        <w:t xml:space="preserve">finally even </w:t>
      </w:r>
      <w:r>
        <w:rPr>
          <w:lang w:val="en-US"/>
        </w:rPr>
        <w:t xml:space="preserve">their mortality. </w:t>
      </w:r>
      <w:r w:rsidR="004869FF">
        <w:rPr>
          <w:lang w:val="en-US"/>
        </w:rPr>
        <w:t xml:space="preserve">The young </w:t>
      </w:r>
      <w:proofErr w:type="spellStart"/>
      <w:r>
        <w:rPr>
          <w:lang w:val="en-US"/>
        </w:rPr>
        <w:t>Bellori</w:t>
      </w:r>
      <w:proofErr w:type="spellEnd"/>
      <w:r>
        <w:rPr>
          <w:lang w:val="en-US"/>
        </w:rPr>
        <w:t xml:space="preserve"> </w:t>
      </w:r>
      <w:r w:rsidR="004869FF">
        <w:rPr>
          <w:lang w:val="en-US"/>
        </w:rPr>
        <w:t xml:space="preserve">had </w:t>
      </w:r>
      <w:r>
        <w:rPr>
          <w:lang w:val="en-US"/>
        </w:rPr>
        <w:t xml:space="preserve">witnessed </w:t>
      </w:r>
      <w:r w:rsidRPr="0015699E">
        <w:rPr>
          <w:i/>
          <w:iCs/>
          <w:lang w:val="en-US"/>
        </w:rPr>
        <w:t>degenerated</w:t>
      </w:r>
      <w:r>
        <w:rPr>
          <w:lang w:val="en-US"/>
        </w:rPr>
        <w:t xml:space="preserve"> angels. </w:t>
      </w:r>
    </w:p>
    <w:p w:rsidR="00686245" w:rsidRDefault="00DD5718" w:rsidP="0015699E">
      <w:pPr>
        <w:ind w:firstLine="708"/>
        <w:rPr>
          <w:rFonts w:cs="Times New Roman"/>
          <w:lang w:val="en-US"/>
        </w:rPr>
      </w:pPr>
      <w:r>
        <w:rPr>
          <w:lang w:val="en-US"/>
        </w:rPr>
        <w:t xml:space="preserve">To support his thesis, </w:t>
      </w:r>
      <w:proofErr w:type="spellStart"/>
      <w:r>
        <w:rPr>
          <w:rFonts w:cs="Times New Roman"/>
          <w:lang w:val="en-US"/>
        </w:rPr>
        <w:t>Knausgård</w:t>
      </w:r>
      <w:r w:rsidR="00686245">
        <w:rPr>
          <w:rFonts w:cs="Times New Roman"/>
          <w:lang w:val="en-US"/>
        </w:rPr>
        <w:t>’s</w:t>
      </w:r>
      <w:proofErr w:type="spellEnd"/>
      <w:r w:rsidR="00686245">
        <w:rPr>
          <w:rFonts w:cs="Times New Roman"/>
          <w:lang w:val="en-US"/>
        </w:rPr>
        <w:t xml:space="preserve"> novel</w:t>
      </w:r>
      <w:r>
        <w:rPr>
          <w:rFonts w:cs="Times New Roman"/>
          <w:lang w:val="en-US"/>
        </w:rPr>
        <w:t xml:space="preserve"> mentions the </w:t>
      </w:r>
      <w:r w:rsidR="008E49A6">
        <w:rPr>
          <w:rFonts w:cs="Times New Roman"/>
          <w:lang w:val="en-US"/>
        </w:rPr>
        <w:t>history of the angels</w:t>
      </w:r>
      <w:r w:rsidR="006245D9">
        <w:rPr>
          <w:rFonts w:cs="Times New Roman"/>
          <w:lang w:val="en-US"/>
        </w:rPr>
        <w:t>’</w:t>
      </w:r>
      <w:r w:rsidR="008E49A6">
        <w:rPr>
          <w:rFonts w:cs="Times New Roman"/>
          <w:lang w:val="en-US"/>
        </w:rPr>
        <w:t xml:space="preserve"> </w:t>
      </w:r>
      <w:r>
        <w:rPr>
          <w:rFonts w:cs="Times New Roman"/>
          <w:lang w:val="en-US"/>
        </w:rPr>
        <w:t>iconography.</w:t>
      </w:r>
      <w:r w:rsidR="008A70AC">
        <w:rPr>
          <w:rFonts w:cs="Times New Roman"/>
          <w:lang w:val="en-US"/>
        </w:rPr>
        <w:t xml:space="preserve"> How the</w:t>
      </w:r>
      <w:r w:rsidR="008E49A6">
        <w:rPr>
          <w:rFonts w:cs="Times New Roman"/>
          <w:lang w:val="en-US"/>
        </w:rPr>
        <w:t xml:space="preserve">y once were portrayed as knights </w:t>
      </w:r>
      <w:r w:rsidR="006245D9">
        <w:rPr>
          <w:rFonts w:cs="Times New Roman"/>
          <w:lang w:val="en-US"/>
        </w:rPr>
        <w:t>with burning swords</w:t>
      </w:r>
      <w:r w:rsidR="008E49A6">
        <w:rPr>
          <w:rFonts w:cs="Times New Roman"/>
          <w:lang w:val="en-US"/>
        </w:rPr>
        <w:t xml:space="preserve"> smashing their fallen fellows</w:t>
      </w:r>
      <w:r w:rsidR="008A70AC">
        <w:rPr>
          <w:rFonts w:cs="Times New Roman"/>
          <w:lang w:val="en-US"/>
        </w:rPr>
        <w:t xml:space="preserve"> </w:t>
      </w:r>
      <w:r w:rsidR="008E49A6">
        <w:rPr>
          <w:rFonts w:cs="Times New Roman"/>
          <w:lang w:val="en-US"/>
        </w:rPr>
        <w:t xml:space="preserve">down to hell. But already in </w:t>
      </w:r>
      <w:r w:rsidR="00D539A3">
        <w:rPr>
          <w:rFonts w:cs="Times New Roman"/>
          <w:lang w:val="en-US"/>
        </w:rPr>
        <w:t xml:space="preserve">the age of the baroque in which </w:t>
      </w:r>
      <w:proofErr w:type="spellStart"/>
      <w:r w:rsidR="008E49A6">
        <w:rPr>
          <w:rFonts w:cs="Times New Roman"/>
          <w:lang w:val="en-US"/>
        </w:rPr>
        <w:t>Bellori</w:t>
      </w:r>
      <w:proofErr w:type="spellEnd"/>
      <w:r w:rsidR="00D539A3">
        <w:rPr>
          <w:rFonts w:cs="Times New Roman"/>
          <w:lang w:val="en-US"/>
        </w:rPr>
        <w:t xml:space="preserve"> lived</w:t>
      </w:r>
      <w:r w:rsidR="008E49A6">
        <w:rPr>
          <w:rFonts w:cs="Times New Roman"/>
          <w:lang w:val="en-US"/>
        </w:rPr>
        <w:t xml:space="preserve">, and certainly </w:t>
      </w:r>
      <w:r w:rsidR="00D539A3">
        <w:rPr>
          <w:rFonts w:cs="Times New Roman"/>
          <w:lang w:val="en-US"/>
        </w:rPr>
        <w:t xml:space="preserve">in </w:t>
      </w:r>
      <w:r w:rsidR="008E49A6">
        <w:rPr>
          <w:rFonts w:cs="Times New Roman"/>
          <w:lang w:val="en-US"/>
        </w:rPr>
        <w:t>later</w:t>
      </w:r>
      <w:r w:rsidR="00D539A3">
        <w:rPr>
          <w:rFonts w:cs="Times New Roman"/>
          <w:lang w:val="en-US"/>
        </w:rPr>
        <w:t xml:space="preserve"> ages</w:t>
      </w:r>
      <w:r w:rsidR="008E49A6">
        <w:rPr>
          <w:rFonts w:cs="Times New Roman"/>
          <w:lang w:val="en-US"/>
        </w:rPr>
        <w:t xml:space="preserve">, they </w:t>
      </w:r>
      <w:r w:rsidR="0015699E">
        <w:rPr>
          <w:rFonts w:cs="Times New Roman"/>
          <w:lang w:val="en-US"/>
        </w:rPr>
        <w:t xml:space="preserve">were </w:t>
      </w:r>
      <w:r w:rsidR="006245D9">
        <w:rPr>
          <w:rFonts w:cs="Times New Roman"/>
          <w:lang w:val="en-US"/>
        </w:rPr>
        <w:t xml:space="preserve">nothing more than </w:t>
      </w:r>
      <w:r w:rsidR="008E49A6">
        <w:rPr>
          <w:rFonts w:cs="Times New Roman"/>
          <w:lang w:val="en-US"/>
        </w:rPr>
        <w:t>little putti’s, flabby</w:t>
      </w:r>
      <w:r w:rsidR="00686245">
        <w:rPr>
          <w:rFonts w:cs="Times New Roman"/>
          <w:lang w:val="en-US"/>
        </w:rPr>
        <w:t>,</w:t>
      </w:r>
      <w:r w:rsidR="008E49A6">
        <w:rPr>
          <w:rFonts w:cs="Times New Roman"/>
          <w:lang w:val="en-US"/>
        </w:rPr>
        <w:t xml:space="preserve"> fat</w:t>
      </w:r>
      <w:r w:rsidR="00686245">
        <w:rPr>
          <w:rFonts w:cs="Times New Roman"/>
          <w:lang w:val="en-US"/>
        </w:rPr>
        <w:t>, and lazy</w:t>
      </w:r>
      <w:r w:rsidR="00C241F6">
        <w:rPr>
          <w:rFonts w:cs="Times New Roman"/>
          <w:lang w:val="en-US"/>
        </w:rPr>
        <w:t xml:space="preserve">. </w:t>
      </w:r>
    </w:p>
    <w:p w:rsidR="008D1580" w:rsidRDefault="0015699E" w:rsidP="00A617DD">
      <w:pPr>
        <w:ind w:firstLine="708"/>
        <w:rPr>
          <w:lang w:val="en-US"/>
        </w:rPr>
      </w:pPr>
      <w:r>
        <w:rPr>
          <w:lang w:val="en-US"/>
        </w:rPr>
        <w:t>At the end of the sixteenth century, t</w:t>
      </w:r>
      <w:r w:rsidR="00C241F6">
        <w:rPr>
          <w:lang w:val="en-US"/>
        </w:rPr>
        <w:t xml:space="preserve">he young </w:t>
      </w:r>
      <w:proofErr w:type="spellStart"/>
      <w:r w:rsidR="00C241F6">
        <w:rPr>
          <w:lang w:val="en-US"/>
        </w:rPr>
        <w:t>Bellori</w:t>
      </w:r>
      <w:proofErr w:type="spellEnd"/>
      <w:r w:rsidR="00C241F6">
        <w:rPr>
          <w:lang w:val="en-US"/>
        </w:rPr>
        <w:t xml:space="preserve"> observed them in a </w:t>
      </w:r>
      <w:r w:rsidR="00D539A3">
        <w:rPr>
          <w:lang w:val="en-US"/>
        </w:rPr>
        <w:t xml:space="preserve">very </w:t>
      </w:r>
      <w:r w:rsidR="00C241F6">
        <w:rPr>
          <w:lang w:val="en-US"/>
        </w:rPr>
        <w:t xml:space="preserve">late state, </w:t>
      </w:r>
      <w:r>
        <w:rPr>
          <w:lang w:val="en-US"/>
        </w:rPr>
        <w:t>as  they were obviously</w:t>
      </w:r>
      <w:r w:rsidR="00C241F6">
        <w:rPr>
          <w:lang w:val="en-US"/>
        </w:rPr>
        <w:t xml:space="preserve"> old and </w:t>
      </w:r>
      <w:r w:rsidR="00F91B2E">
        <w:rPr>
          <w:lang w:val="en-US"/>
        </w:rPr>
        <w:t xml:space="preserve">many of them </w:t>
      </w:r>
      <w:r w:rsidR="00C241F6">
        <w:rPr>
          <w:lang w:val="en-US"/>
        </w:rPr>
        <w:t>invalid.</w:t>
      </w:r>
      <w:r w:rsidR="00D539A3">
        <w:rPr>
          <w:lang w:val="en-US"/>
        </w:rPr>
        <w:t xml:space="preserve"> Hence their cry of despair. </w:t>
      </w:r>
      <w:r w:rsidR="008D1580">
        <w:rPr>
          <w:lang w:val="en-US"/>
        </w:rPr>
        <w:t xml:space="preserve">It is despair </w:t>
      </w:r>
      <w:r w:rsidR="00686245">
        <w:rPr>
          <w:lang w:val="en-US"/>
        </w:rPr>
        <w:t>out of</w:t>
      </w:r>
      <w:r w:rsidR="008D1580">
        <w:rPr>
          <w:lang w:val="en-US"/>
        </w:rPr>
        <w:t xml:space="preserve"> hunger, rage and fury which</w:t>
      </w:r>
      <w:r w:rsidR="00686245">
        <w:rPr>
          <w:lang w:val="en-US"/>
        </w:rPr>
        <w:t xml:space="preserve">, as they </w:t>
      </w:r>
      <w:r w:rsidR="00A617DD">
        <w:rPr>
          <w:lang w:val="en-US"/>
        </w:rPr>
        <w:t xml:space="preserve">at that moment </w:t>
      </w:r>
      <w:r w:rsidR="00686245">
        <w:rPr>
          <w:lang w:val="en-US"/>
        </w:rPr>
        <w:t>experience</w:t>
      </w:r>
      <w:r w:rsidR="00A617DD">
        <w:rPr>
          <w:lang w:val="en-US"/>
        </w:rPr>
        <w:t>d</w:t>
      </w:r>
      <w:r w:rsidR="00686245">
        <w:rPr>
          <w:lang w:val="en-US"/>
        </w:rPr>
        <w:t xml:space="preserve"> ,</w:t>
      </w:r>
      <w:r w:rsidR="008D1580">
        <w:rPr>
          <w:lang w:val="en-US"/>
        </w:rPr>
        <w:t xml:space="preserve"> are </w:t>
      </w:r>
      <w:r w:rsidR="00686245">
        <w:rPr>
          <w:lang w:val="en-US"/>
        </w:rPr>
        <w:t>really infinite; the</w:t>
      </w:r>
      <w:r w:rsidR="0088738C">
        <w:rPr>
          <w:lang w:val="en-US"/>
        </w:rPr>
        <w:t>se endless needs were</w:t>
      </w:r>
      <w:r w:rsidR="00F91B2E">
        <w:rPr>
          <w:lang w:val="en-US"/>
        </w:rPr>
        <w:t xml:space="preserve"> ironically </w:t>
      </w:r>
      <w:r w:rsidR="0088738C">
        <w:rPr>
          <w:lang w:val="en-US"/>
        </w:rPr>
        <w:t>the only things resting</w:t>
      </w:r>
      <w:r w:rsidR="00686245">
        <w:rPr>
          <w:lang w:val="en-US"/>
        </w:rPr>
        <w:t xml:space="preserve"> from </w:t>
      </w:r>
      <w:r w:rsidR="008D1580">
        <w:rPr>
          <w:lang w:val="en-US"/>
        </w:rPr>
        <w:t>their</w:t>
      </w:r>
      <w:r w:rsidR="00686245">
        <w:rPr>
          <w:lang w:val="en-US"/>
        </w:rPr>
        <w:t xml:space="preserve"> once</w:t>
      </w:r>
      <w:r w:rsidR="008D1580">
        <w:rPr>
          <w:lang w:val="en-US"/>
        </w:rPr>
        <w:t xml:space="preserve"> infinite </w:t>
      </w:r>
      <w:r w:rsidR="00686245">
        <w:rPr>
          <w:lang w:val="en-US"/>
        </w:rPr>
        <w:t>nature</w:t>
      </w:r>
      <w:r w:rsidR="008D1580">
        <w:rPr>
          <w:lang w:val="en-US"/>
        </w:rPr>
        <w:t>.</w:t>
      </w:r>
      <w:r w:rsidR="00686245">
        <w:rPr>
          <w:lang w:val="en-US"/>
        </w:rPr>
        <w:t xml:space="preserve"> </w:t>
      </w:r>
      <w:r w:rsidR="008D1580">
        <w:rPr>
          <w:lang w:val="en-US"/>
        </w:rPr>
        <w:t>At the end of</w:t>
      </w:r>
      <w:r w:rsidR="00686245">
        <w:rPr>
          <w:lang w:val="en-US"/>
        </w:rPr>
        <w:t xml:space="preserve"> the novel, we learn that it was this despair that made them opt for </w:t>
      </w:r>
      <w:r w:rsidR="008D1580">
        <w:rPr>
          <w:lang w:val="en-US"/>
        </w:rPr>
        <w:t xml:space="preserve">a metamorphosis into childish putti’s. </w:t>
      </w:r>
    </w:p>
    <w:p w:rsidR="002F652E" w:rsidRPr="0015699E" w:rsidRDefault="006D64B1" w:rsidP="008D1580">
      <w:pPr>
        <w:ind w:firstLine="708"/>
        <w:rPr>
          <w:lang w:val="en-US"/>
        </w:rPr>
      </w:pPr>
      <w:r>
        <w:rPr>
          <w:lang w:val="en-US"/>
        </w:rPr>
        <w:t xml:space="preserve"> </w:t>
      </w:r>
    </w:p>
    <w:p w:rsidR="00C241F6" w:rsidRPr="006D64B1" w:rsidRDefault="006D64B1" w:rsidP="001C762B">
      <w:pPr>
        <w:ind w:left="708"/>
        <w:rPr>
          <w:rFonts w:cs="Times New Roman"/>
          <w:lang w:val="en-US"/>
        </w:rPr>
      </w:pPr>
      <w:r w:rsidRPr="006D64B1">
        <w:rPr>
          <w:lang w:val="en-US"/>
        </w:rPr>
        <w:t xml:space="preserve">Why they chose the exact form that they did, and transformed themselves into human </w:t>
      </w:r>
      <w:proofErr w:type="spellStart"/>
      <w:r w:rsidRPr="006D64B1">
        <w:rPr>
          <w:lang w:val="en-US"/>
        </w:rPr>
        <w:t>babylike</w:t>
      </w:r>
      <w:proofErr w:type="spellEnd"/>
      <w:r w:rsidRPr="006D64B1">
        <w:rPr>
          <w:lang w:val="en-US"/>
        </w:rPr>
        <w:t xml:space="preserve"> beings, isn’t difficult to understand. </w:t>
      </w:r>
      <w:r>
        <w:rPr>
          <w:lang w:val="en-US"/>
        </w:rPr>
        <w:t xml:space="preserve">Their fear was that their barbarity and appetite and terrible rage would show themselves, and so it was innocence they </w:t>
      </w:r>
      <w:r>
        <w:rPr>
          <w:lang w:val="en-US"/>
        </w:rPr>
        <w:lastRenderedPageBreak/>
        <w:t xml:space="preserve">sought, and as man was created </w:t>
      </w:r>
      <w:r w:rsidR="001C762B">
        <w:rPr>
          <w:lang w:val="en-US"/>
        </w:rPr>
        <w:t>in their i</w:t>
      </w:r>
      <w:r w:rsidR="00374322">
        <w:rPr>
          <w:lang w:val="en-US"/>
        </w:rPr>
        <w:t xml:space="preserve">mage, they selected man at his </w:t>
      </w:r>
      <w:r w:rsidR="001C762B">
        <w:rPr>
          <w:lang w:val="en-US"/>
        </w:rPr>
        <w:t>most innocent as their new model.</w:t>
      </w:r>
      <w:r w:rsidR="001C762B">
        <w:rPr>
          <w:rStyle w:val="Voetnootmarkering"/>
          <w:lang w:val="en-US"/>
        </w:rPr>
        <w:footnoteReference w:id="29"/>
      </w:r>
      <w:r w:rsidR="001C762B">
        <w:rPr>
          <w:lang w:val="en-US"/>
        </w:rPr>
        <w:t xml:space="preserve"> </w:t>
      </w:r>
    </w:p>
    <w:p w:rsidR="008D1580" w:rsidRPr="006D64B1" w:rsidRDefault="008D1580" w:rsidP="008E49A6">
      <w:pPr>
        <w:ind w:firstLine="708"/>
        <w:rPr>
          <w:rFonts w:cs="Times New Roman"/>
          <w:lang w:val="en-US"/>
        </w:rPr>
      </w:pPr>
    </w:p>
    <w:p w:rsidR="00B674A4" w:rsidRDefault="008D1580" w:rsidP="00A617DD">
      <w:pPr>
        <w:rPr>
          <w:rFonts w:cs="Times New Roman"/>
          <w:lang w:val="en-US"/>
        </w:rPr>
      </w:pPr>
      <w:r>
        <w:rPr>
          <w:rFonts w:cs="Times New Roman"/>
          <w:lang w:val="en-US"/>
        </w:rPr>
        <w:t xml:space="preserve">Years after the publication of his book, so the novel tells, the old </w:t>
      </w:r>
      <w:proofErr w:type="spellStart"/>
      <w:r>
        <w:rPr>
          <w:rFonts w:cs="Times New Roman"/>
          <w:lang w:val="en-US"/>
        </w:rPr>
        <w:t>Bellori</w:t>
      </w:r>
      <w:proofErr w:type="spellEnd"/>
      <w:r>
        <w:rPr>
          <w:rFonts w:cs="Times New Roman"/>
          <w:lang w:val="en-US"/>
        </w:rPr>
        <w:t xml:space="preserve"> by accident witnesses again angels, in circumstance</w:t>
      </w:r>
      <w:r w:rsidR="002F652E">
        <w:rPr>
          <w:rFonts w:cs="Times New Roman"/>
          <w:lang w:val="en-US"/>
        </w:rPr>
        <w:t xml:space="preserve">s </w:t>
      </w:r>
      <w:r w:rsidR="0088738C">
        <w:rPr>
          <w:rFonts w:cs="Times New Roman"/>
          <w:lang w:val="en-US"/>
        </w:rPr>
        <w:t>similar to the on</w:t>
      </w:r>
      <w:r w:rsidR="00F91B2E">
        <w:rPr>
          <w:rFonts w:cs="Times New Roman"/>
          <w:lang w:val="en-US"/>
        </w:rPr>
        <w:t xml:space="preserve">e when </w:t>
      </w:r>
      <w:r w:rsidR="002F652E">
        <w:rPr>
          <w:rFonts w:cs="Times New Roman"/>
          <w:lang w:val="en-US"/>
        </w:rPr>
        <w:t xml:space="preserve">he </w:t>
      </w:r>
      <w:r w:rsidR="0088738C">
        <w:rPr>
          <w:rFonts w:cs="Times New Roman"/>
          <w:lang w:val="en-US"/>
        </w:rPr>
        <w:t>saw</w:t>
      </w:r>
      <w:r w:rsidR="002F652E">
        <w:rPr>
          <w:rFonts w:cs="Times New Roman"/>
          <w:lang w:val="en-US"/>
        </w:rPr>
        <w:t xml:space="preserve"> them in his youth.</w:t>
      </w:r>
      <w:r>
        <w:rPr>
          <w:rFonts w:cs="Times New Roman"/>
          <w:lang w:val="en-US"/>
        </w:rPr>
        <w:t xml:space="preserve"> </w:t>
      </w:r>
      <w:r w:rsidR="002F652E">
        <w:rPr>
          <w:rFonts w:cs="Times New Roman"/>
          <w:lang w:val="en-US"/>
        </w:rPr>
        <w:t>N</w:t>
      </w:r>
      <w:r>
        <w:rPr>
          <w:rFonts w:cs="Times New Roman"/>
          <w:lang w:val="en-US"/>
        </w:rPr>
        <w:t>ow</w:t>
      </w:r>
      <w:r w:rsidR="0015699E">
        <w:rPr>
          <w:rFonts w:cs="Times New Roman"/>
          <w:lang w:val="en-US"/>
        </w:rPr>
        <w:t>,</w:t>
      </w:r>
      <w:r>
        <w:rPr>
          <w:rFonts w:cs="Times New Roman"/>
          <w:lang w:val="en-US"/>
        </w:rPr>
        <w:t xml:space="preserve"> he </w:t>
      </w:r>
      <w:r w:rsidR="002F652E">
        <w:rPr>
          <w:rFonts w:cs="Times New Roman"/>
          <w:lang w:val="en-US"/>
        </w:rPr>
        <w:t xml:space="preserve">even has the opportunity to </w:t>
      </w:r>
      <w:r>
        <w:rPr>
          <w:rFonts w:cs="Times New Roman"/>
          <w:lang w:val="en-US"/>
        </w:rPr>
        <w:t>see</w:t>
      </w:r>
      <w:r w:rsidR="002F652E">
        <w:rPr>
          <w:rFonts w:cs="Times New Roman"/>
          <w:lang w:val="en-US"/>
        </w:rPr>
        <w:t xml:space="preserve"> </w:t>
      </w:r>
      <w:r w:rsidR="0015699E">
        <w:rPr>
          <w:rFonts w:cs="Times New Roman"/>
          <w:lang w:val="en-US"/>
        </w:rPr>
        <w:t>one of them dying</w:t>
      </w:r>
      <w:r w:rsidR="002F652E">
        <w:rPr>
          <w:rFonts w:cs="Times New Roman"/>
          <w:lang w:val="en-US"/>
        </w:rPr>
        <w:t xml:space="preserve"> and to take </w:t>
      </w:r>
      <w:r>
        <w:rPr>
          <w:rFonts w:cs="Times New Roman"/>
          <w:lang w:val="en-US"/>
        </w:rPr>
        <w:t xml:space="preserve">his body with him at home to </w:t>
      </w:r>
      <w:r w:rsidR="00A617DD">
        <w:rPr>
          <w:rFonts w:cs="Times New Roman"/>
          <w:lang w:val="en-US"/>
        </w:rPr>
        <w:t xml:space="preserve">study </w:t>
      </w:r>
      <w:r>
        <w:rPr>
          <w:rFonts w:cs="Times New Roman"/>
          <w:lang w:val="en-US"/>
        </w:rPr>
        <w:t>it</w:t>
      </w:r>
      <w:r w:rsidR="002F652E">
        <w:rPr>
          <w:rFonts w:cs="Times New Roman"/>
          <w:lang w:val="en-US"/>
        </w:rPr>
        <w:t>. The result</w:t>
      </w:r>
      <w:r w:rsidR="00F91B2E">
        <w:rPr>
          <w:rFonts w:cs="Times New Roman"/>
          <w:lang w:val="en-US"/>
        </w:rPr>
        <w:t>s</w:t>
      </w:r>
      <w:r w:rsidR="002F652E">
        <w:rPr>
          <w:rFonts w:cs="Times New Roman"/>
          <w:lang w:val="en-US"/>
        </w:rPr>
        <w:t xml:space="preserve"> of that examination are unknown, since the notes we have </w:t>
      </w:r>
      <w:r w:rsidR="00A617DD">
        <w:rPr>
          <w:rFonts w:cs="Times New Roman"/>
          <w:lang w:val="en-US"/>
        </w:rPr>
        <w:t xml:space="preserve">of </w:t>
      </w:r>
      <w:proofErr w:type="spellStart"/>
      <w:r w:rsidR="002F652E">
        <w:rPr>
          <w:rFonts w:cs="Times New Roman"/>
          <w:lang w:val="en-US"/>
        </w:rPr>
        <w:t>Bellori’s</w:t>
      </w:r>
      <w:proofErr w:type="spellEnd"/>
      <w:r w:rsidR="002F652E">
        <w:rPr>
          <w:rFonts w:cs="Times New Roman"/>
          <w:lang w:val="en-US"/>
        </w:rPr>
        <w:t xml:space="preserve"> diary then stop. </w:t>
      </w:r>
      <w:proofErr w:type="spellStart"/>
      <w:r w:rsidR="002F652E">
        <w:rPr>
          <w:rFonts w:cs="Times New Roman"/>
          <w:lang w:val="en-US"/>
        </w:rPr>
        <w:t>Bellori</w:t>
      </w:r>
      <w:proofErr w:type="spellEnd"/>
      <w:r w:rsidR="002F652E">
        <w:rPr>
          <w:rFonts w:cs="Times New Roman"/>
          <w:lang w:val="en-US"/>
        </w:rPr>
        <w:t xml:space="preserve"> disappeared and might have died on a new journey in search for angels, so the novel suggests. And </w:t>
      </w:r>
      <w:r w:rsidR="00A617DD">
        <w:rPr>
          <w:rFonts w:cs="Times New Roman"/>
          <w:lang w:val="en-US"/>
        </w:rPr>
        <w:t xml:space="preserve">the author </w:t>
      </w:r>
      <w:r w:rsidR="002F652E">
        <w:rPr>
          <w:rFonts w:cs="Times New Roman"/>
          <w:lang w:val="en-US"/>
        </w:rPr>
        <w:t xml:space="preserve">adds that is not a coincidence that, precisely after </w:t>
      </w:r>
      <w:proofErr w:type="spellStart"/>
      <w:r w:rsidR="002F652E">
        <w:rPr>
          <w:rFonts w:cs="Times New Roman"/>
          <w:lang w:val="en-US"/>
        </w:rPr>
        <w:t>Bellori’s</w:t>
      </w:r>
      <w:proofErr w:type="spellEnd"/>
      <w:r w:rsidR="002F652E">
        <w:rPr>
          <w:rFonts w:cs="Times New Roman"/>
          <w:lang w:val="en-US"/>
        </w:rPr>
        <w:t xml:space="preserve"> death, the angels appeared again, but this time as innocent putti’s.</w:t>
      </w:r>
    </w:p>
    <w:p w:rsidR="00B674A4" w:rsidRDefault="00B674A4" w:rsidP="00F91B2E">
      <w:pPr>
        <w:rPr>
          <w:rFonts w:cs="Times New Roman"/>
          <w:lang w:val="en-US"/>
        </w:rPr>
      </w:pPr>
    </w:p>
    <w:p w:rsidR="00B674A4" w:rsidRPr="00B674A4" w:rsidRDefault="002A5DC1" w:rsidP="00B674A4">
      <w:pPr>
        <w:pStyle w:val="Lijstalinea"/>
        <w:numPr>
          <w:ilvl w:val="0"/>
          <w:numId w:val="1"/>
        </w:numPr>
        <w:ind w:left="360"/>
        <w:rPr>
          <w:rFonts w:cs="Times New Roman"/>
          <w:lang w:val="en-US"/>
        </w:rPr>
      </w:pPr>
      <w:r>
        <w:rPr>
          <w:rFonts w:cs="Times New Roman"/>
          <w:lang w:val="en-US"/>
        </w:rPr>
        <w:t>Angels after I</w:t>
      </w:r>
      <w:r w:rsidR="00B674A4">
        <w:rPr>
          <w:rFonts w:cs="Times New Roman"/>
          <w:lang w:val="en-US"/>
        </w:rPr>
        <w:t xml:space="preserve">ncarnation </w:t>
      </w:r>
    </w:p>
    <w:p w:rsidR="00C241F6" w:rsidRDefault="002F652E" w:rsidP="00F91B2E">
      <w:pPr>
        <w:rPr>
          <w:rFonts w:cs="Times New Roman"/>
          <w:lang w:val="en-US"/>
        </w:rPr>
      </w:pPr>
      <w:r>
        <w:rPr>
          <w:rFonts w:cs="Times New Roman"/>
          <w:lang w:val="en-US"/>
        </w:rPr>
        <w:t xml:space="preserve"> </w:t>
      </w:r>
    </w:p>
    <w:p w:rsidR="00B255AB" w:rsidRDefault="00032B1C" w:rsidP="00F1233F">
      <w:pPr>
        <w:rPr>
          <w:rFonts w:cs="Times New Roman"/>
          <w:lang w:val="en-US"/>
        </w:rPr>
      </w:pPr>
      <w:r>
        <w:rPr>
          <w:rFonts w:cs="Times New Roman"/>
          <w:lang w:val="en-US"/>
        </w:rPr>
        <w:t>Actually</w:t>
      </w:r>
      <w:r w:rsidR="00795D85">
        <w:rPr>
          <w:rFonts w:cs="Times New Roman"/>
          <w:lang w:val="en-US"/>
        </w:rPr>
        <w:t>, the</w:t>
      </w:r>
      <w:r w:rsidR="00F91B2E">
        <w:rPr>
          <w:rFonts w:cs="Times New Roman"/>
          <w:lang w:val="en-US"/>
        </w:rPr>
        <w:t xml:space="preserve"> story of </w:t>
      </w:r>
      <w:proofErr w:type="spellStart"/>
      <w:r w:rsidR="00F91B2E">
        <w:rPr>
          <w:rFonts w:cs="Times New Roman"/>
          <w:lang w:val="en-US"/>
        </w:rPr>
        <w:t>Bellori’s</w:t>
      </w:r>
      <w:proofErr w:type="spellEnd"/>
      <w:r w:rsidR="00F91B2E">
        <w:rPr>
          <w:rFonts w:cs="Times New Roman"/>
          <w:lang w:val="en-US"/>
        </w:rPr>
        <w:t xml:space="preserve"> research on </w:t>
      </w:r>
      <w:r w:rsidR="00795D85">
        <w:rPr>
          <w:rFonts w:cs="Times New Roman"/>
          <w:lang w:val="en-US"/>
        </w:rPr>
        <w:t xml:space="preserve">angelic </w:t>
      </w:r>
      <w:r w:rsidR="00F91B2E">
        <w:rPr>
          <w:rFonts w:cs="Times New Roman"/>
          <w:lang w:val="en-US"/>
        </w:rPr>
        <w:t>bodi</w:t>
      </w:r>
      <w:r w:rsidR="00795D85">
        <w:rPr>
          <w:rFonts w:cs="Times New Roman"/>
          <w:lang w:val="en-US"/>
        </w:rPr>
        <w:t>es</w:t>
      </w:r>
      <w:r w:rsidR="00F91B2E">
        <w:rPr>
          <w:rFonts w:cs="Times New Roman"/>
          <w:lang w:val="en-US"/>
        </w:rPr>
        <w:t xml:space="preserve"> is but the framework of the novel. The other chapters tell in detail some Bibl</w:t>
      </w:r>
      <w:r w:rsidR="0029593B">
        <w:rPr>
          <w:rFonts w:cs="Times New Roman"/>
          <w:lang w:val="en-US"/>
        </w:rPr>
        <w:t>ical</w:t>
      </w:r>
      <w:r w:rsidR="00F91B2E">
        <w:rPr>
          <w:rFonts w:cs="Times New Roman"/>
          <w:lang w:val="en-US"/>
        </w:rPr>
        <w:t xml:space="preserve"> stories </w:t>
      </w:r>
      <w:r w:rsidR="004365D6">
        <w:rPr>
          <w:rFonts w:cs="Times New Roman"/>
          <w:lang w:val="en-US"/>
        </w:rPr>
        <w:t>in</w:t>
      </w:r>
      <w:r w:rsidR="00F91B2E">
        <w:rPr>
          <w:rFonts w:cs="Times New Roman"/>
          <w:lang w:val="en-US"/>
        </w:rPr>
        <w:t xml:space="preserve"> which angels play a </w:t>
      </w:r>
      <w:r w:rsidR="0029593B">
        <w:rPr>
          <w:rFonts w:cs="Times New Roman"/>
          <w:lang w:val="en-US"/>
        </w:rPr>
        <w:t>minor</w:t>
      </w:r>
      <w:r w:rsidR="00F91B2E">
        <w:rPr>
          <w:rFonts w:cs="Times New Roman"/>
          <w:lang w:val="en-US"/>
        </w:rPr>
        <w:t xml:space="preserve"> rol</w:t>
      </w:r>
      <w:r w:rsidR="0029593B">
        <w:rPr>
          <w:rFonts w:cs="Times New Roman"/>
          <w:lang w:val="en-US"/>
        </w:rPr>
        <w:t>e</w:t>
      </w:r>
      <w:r w:rsidR="00F91B2E">
        <w:rPr>
          <w:rFonts w:cs="Times New Roman"/>
          <w:lang w:val="en-US"/>
        </w:rPr>
        <w:t xml:space="preserve"> </w:t>
      </w:r>
      <w:r w:rsidR="0029593B">
        <w:rPr>
          <w:rFonts w:cs="Times New Roman"/>
          <w:lang w:val="en-US"/>
        </w:rPr>
        <w:t>at</w:t>
      </w:r>
      <w:r w:rsidR="00F91B2E">
        <w:rPr>
          <w:rFonts w:cs="Times New Roman"/>
          <w:lang w:val="en-US"/>
        </w:rPr>
        <w:t xml:space="preserve"> the background. </w:t>
      </w:r>
      <w:r w:rsidR="00931343">
        <w:rPr>
          <w:rFonts w:cs="Times New Roman"/>
          <w:lang w:val="en-US"/>
        </w:rPr>
        <w:t>In the long second chapter</w:t>
      </w:r>
      <w:r w:rsidR="004365D6">
        <w:rPr>
          <w:rFonts w:cs="Times New Roman"/>
          <w:lang w:val="en-US"/>
        </w:rPr>
        <w:t>,</w:t>
      </w:r>
      <w:r w:rsidR="00B255AB">
        <w:rPr>
          <w:rFonts w:cs="Times New Roman"/>
          <w:lang w:val="en-US"/>
        </w:rPr>
        <w:t xml:space="preserve"> we follow C</w:t>
      </w:r>
      <w:r w:rsidR="00866048">
        <w:rPr>
          <w:rFonts w:cs="Times New Roman"/>
          <w:lang w:val="en-US"/>
        </w:rPr>
        <w:t>ain, the somewhat neurotic</w:t>
      </w:r>
      <w:r w:rsidR="0089287E">
        <w:rPr>
          <w:rFonts w:cs="Times New Roman"/>
          <w:lang w:val="en-US"/>
        </w:rPr>
        <w:t xml:space="preserve">, shy </w:t>
      </w:r>
      <w:r w:rsidR="00866048">
        <w:rPr>
          <w:rFonts w:cs="Times New Roman"/>
          <w:lang w:val="en-US"/>
        </w:rPr>
        <w:t>brother of the sympathetic Abel</w:t>
      </w:r>
      <w:r w:rsidR="00B255AB">
        <w:rPr>
          <w:rFonts w:cs="Times New Roman"/>
          <w:lang w:val="en-US"/>
        </w:rPr>
        <w:t>,</w:t>
      </w:r>
      <w:r w:rsidR="00866048">
        <w:rPr>
          <w:rFonts w:cs="Times New Roman"/>
          <w:lang w:val="en-US"/>
        </w:rPr>
        <w:t xml:space="preserve"> who is more courageous and dares to go back the Garden of Eden from which he and his family have been banished. So</w:t>
      </w:r>
      <w:r>
        <w:rPr>
          <w:rFonts w:cs="Times New Roman"/>
          <w:lang w:val="en-US"/>
        </w:rPr>
        <w:t>,</w:t>
      </w:r>
      <w:r w:rsidR="00866048">
        <w:rPr>
          <w:rFonts w:cs="Times New Roman"/>
          <w:lang w:val="en-US"/>
        </w:rPr>
        <w:t xml:space="preserve"> </w:t>
      </w:r>
      <w:r w:rsidR="00B255AB">
        <w:rPr>
          <w:rFonts w:cs="Times New Roman"/>
          <w:lang w:val="en-US"/>
        </w:rPr>
        <w:t>Abel</w:t>
      </w:r>
      <w:r w:rsidR="00866048">
        <w:rPr>
          <w:rFonts w:cs="Times New Roman"/>
          <w:lang w:val="en-US"/>
        </w:rPr>
        <w:t xml:space="preserve"> is the one </w:t>
      </w:r>
      <w:r w:rsidR="00795D85">
        <w:rPr>
          <w:rFonts w:cs="Times New Roman"/>
          <w:lang w:val="en-US"/>
        </w:rPr>
        <w:t xml:space="preserve">who overcomes his fear for </w:t>
      </w:r>
      <w:r w:rsidR="0029593B">
        <w:rPr>
          <w:rFonts w:cs="Times New Roman"/>
          <w:lang w:val="en-US"/>
        </w:rPr>
        <w:t>the cherub</w:t>
      </w:r>
      <w:r w:rsidR="00866048">
        <w:rPr>
          <w:rFonts w:cs="Times New Roman"/>
          <w:lang w:val="en-US"/>
        </w:rPr>
        <w:t xml:space="preserve">s </w:t>
      </w:r>
      <w:r w:rsidR="00795D85">
        <w:rPr>
          <w:rFonts w:cs="Times New Roman"/>
          <w:lang w:val="en-US"/>
        </w:rPr>
        <w:t xml:space="preserve">with their burning swords </w:t>
      </w:r>
      <w:r w:rsidR="00866048">
        <w:rPr>
          <w:rFonts w:cs="Times New Roman"/>
          <w:lang w:val="en-US"/>
        </w:rPr>
        <w:t>keep</w:t>
      </w:r>
      <w:r w:rsidR="00795D85">
        <w:rPr>
          <w:rFonts w:cs="Times New Roman"/>
          <w:lang w:val="en-US"/>
        </w:rPr>
        <w:t>ing</w:t>
      </w:r>
      <w:r w:rsidR="00866048">
        <w:rPr>
          <w:rFonts w:cs="Times New Roman"/>
          <w:lang w:val="en-US"/>
        </w:rPr>
        <w:t xml:space="preserve"> guard o</w:t>
      </w:r>
      <w:r w:rsidR="00B255AB">
        <w:rPr>
          <w:rFonts w:cs="Times New Roman"/>
          <w:lang w:val="en-US"/>
        </w:rPr>
        <w:t xml:space="preserve">ver the </w:t>
      </w:r>
      <w:r w:rsidR="00795D85">
        <w:rPr>
          <w:rFonts w:cs="Times New Roman"/>
          <w:lang w:val="en-US"/>
        </w:rPr>
        <w:t>Tree of Life</w:t>
      </w:r>
      <w:r w:rsidR="00F1233F">
        <w:rPr>
          <w:rFonts w:cs="Times New Roman"/>
          <w:lang w:val="en-US"/>
        </w:rPr>
        <w:t>,</w:t>
      </w:r>
      <w:r w:rsidR="00795D85">
        <w:rPr>
          <w:rFonts w:cs="Times New Roman"/>
          <w:lang w:val="en-US"/>
        </w:rPr>
        <w:t xml:space="preserve"> </w:t>
      </w:r>
      <w:r w:rsidR="0089287E">
        <w:rPr>
          <w:rFonts w:cs="Times New Roman"/>
          <w:lang w:val="en-US"/>
        </w:rPr>
        <w:t>an</w:t>
      </w:r>
      <w:r w:rsidR="0029593B">
        <w:rPr>
          <w:rFonts w:cs="Times New Roman"/>
          <w:lang w:val="en-US"/>
        </w:rPr>
        <w:t>d by time</w:t>
      </w:r>
      <w:r w:rsidR="00795D85">
        <w:rPr>
          <w:rFonts w:cs="Times New Roman"/>
          <w:lang w:val="en-US"/>
        </w:rPr>
        <w:t>s</w:t>
      </w:r>
      <w:r w:rsidR="0029593B">
        <w:rPr>
          <w:rFonts w:cs="Times New Roman"/>
          <w:lang w:val="en-US"/>
        </w:rPr>
        <w:t xml:space="preserve"> enters the forbidden groun</w:t>
      </w:r>
      <w:r w:rsidR="0089287E">
        <w:rPr>
          <w:rFonts w:cs="Times New Roman"/>
          <w:lang w:val="en-US"/>
        </w:rPr>
        <w:t>d. I</w:t>
      </w:r>
      <w:r w:rsidR="00B255AB">
        <w:rPr>
          <w:rFonts w:cs="Times New Roman"/>
          <w:lang w:val="en-US"/>
        </w:rPr>
        <w:t>t is after such a journey</w:t>
      </w:r>
      <w:r w:rsidR="0089287E">
        <w:rPr>
          <w:rFonts w:cs="Times New Roman"/>
          <w:lang w:val="en-US"/>
        </w:rPr>
        <w:t xml:space="preserve"> that he is killed by C</w:t>
      </w:r>
      <w:r w:rsidR="00B255AB">
        <w:rPr>
          <w:rFonts w:cs="Times New Roman"/>
          <w:lang w:val="en-US"/>
        </w:rPr>
        <w:t xml:space="preserve">ain. </w:t>
      </w:r>
    </w:p>
    <w:p w:rsidR="00C241F6" w:rsidRDefault="0029593B" w:rsidP="00032B1C">
      <w:pPr>
        <w:ind w:firstLine="708"/>
        <w:rPr>
          <w:rFonts w:cs="Times New Roman"/>
          <w:lang w:val="en-US"/>
        </w:rPr>
      </w:pPr>
      <w:r>
        <w:rPr>
          <w:rFonts w:cs="Times New Roman"/>
          <w:lang w:val="en-US"/>
        </w:rPr>
        <w:t>The c</w:t>
      </w:r>
      <w:r w:rsidR="00B255AB">
        <w:rPr>
          <w:rFonts w:cs="Times New Roman"/>
          <w:lang w:val="en-US"/>
        </w:rPr>
        <w:t xml:space="preserve">herubs </w:t>
      </w:r>
      <w:r w:rsidR="0089287E">
        <w:rPr>
          <w:rFonts w:cs="Times New Roman"/>
          <w:lang w:val="en-US"/>
        </w:rPr>
        <w:t xml:space="preserve">are also </w:t>
      </w:r>
      <w:r w:rsidR="00440E49">
        <w:rPr>
          <w:rFonts w:cs="Times New Roman"/>
          <w:lang w:val="en-US"/>
        </w:rPr>
        <w:t>at</w:t>
      </w:r>
      <w:r w:rsidR="00B255AB">
        <w:rPr>
          <w:rFonts w:cs="Times New Roman"/>
          <w:lang w:val="en-US"/>
        </w:rPr>
        <w:t xml:space="preserve"> the background of the story of Noah and his Arch</w:t>
      </w:r>
      <w:r w:rsidR="00650FDE">
        <w:rPr>
          <w:rFonts w:cs="Times New Roman"/>
          <w:lang w:val="en-US"/>
        </w:rPr>
        <w:t xml:space="preserve"> (chapter 3 and 4)</w:t>
      </w:r>
      <w:r w:rsidR="00B255AB">
        <w:rPr>
          <w:rFonts w:cs="Times New Roman"/>
          <w:lang w:val="en-US"/>
        </w:rPr>
        <w:t xml:space="preserve">. </w:t>
      </w:r>
      <w:r w:rsidR="00650FDE">
        <w:rPr>
          <w:rFonts w:cs="Times New Roman"/>
          <w:lang w:val="en-US"/>
        </w:rPr>
        <w:t>Amazing</w:t>
      </w:r>
      <w:r w:rsidR="0089287E">
        <w:rPr>
          <w:rFonts w:cs="Times New Roman"/>
          <w:lang w:val="en-US"/>
        </w:rPr>
        <w:t xml:space="preserve"> how </w:t>
      </w:r>
      <w:proofErr w:type="spellStart"/>
      <w:r w:rsidR="004365D6">
        <w:rPr>
          <w:rFonts w:cs="Times New Roman"/>
          <w:lang w:val="en-US"/>
        </w:rPr>
        <w:t>Knausgård</w:t>
      </w:r>
      <w:proofErr w:type="spellEnd"/>
      <w:r w:rsidR="004365D6">
        <w:rPr>
          <w:rFonts w:cs="Times New Roman"/>
          <w:lang w:val="en-US"/>
        </w:rPr>
        <w:t xml:space="preserve"> </w:t>
      </w:r>
      <w:r w:rsidR="00650480">
        <w:rPr>
          <w:rFonts w:cs="Times New Roman"/>
          <w:lang w:val="en-US"/>
        </w:rPr>
        <w:t>immerse</w:t>
      </w:r>
      <w:r w:rsidR="004365D6">
        <w:rPr>
          <w:rFonts w:cs="Times New Roman"/>
          <w:lang w:val="en-US"/>
        </w:rPr>
        <w:t>s</w:t>
      </w:r>
      <w:r w:rsidR="00650480">
        <w:rPr>
          <w:rFonts w:cs="Times New Roman"/>
          <w:lang w:val="en-US"/>
        </w:rPr>
        <w:t xml:space="preserve"> himself</w:t>
      </w:r>
      <w:r w:rsidR="0089287E">
        <w:rPr>
          <w:rFonts w:cs="Times New Roman"/>
          <w:lang w:val="en-US"/>
        </w:rPr>
        <w:t xml:space="preserve"> into th</w:t>
      </w:r>
      <w:r w:rsidR="00650480">
        <w:rPr>
          <w:rFonts w:cs="Times New Roman"/>
          <w:lang w:val="en-US"/>
        </w:rPr>
        <w:t>at</w:t>
      </w:r>
      <w:r w:rsidR="0089287E">
        <w:rPr>
          <w:rFonts w:cs="Times New Roman"/>
          <w:lang w:val="en-US"/>
        </w:rPr>
        <w:t xml:space="preserve"> </w:t>
      </w:r>
      <w:r w:rsidR="00032B1C">
        <w:rPr>
          <w:rFonts w:cs="Times New Roman"/>
          <w:lang w:val="en-US"/>
        </w:rPr>
        <w:t xml:space="preserve">old </w:t>
      </w:r>
      <w:r w:rsidR="0089287E">
        <w:rPr>
          <w:rFonts w:cs="Times New Roman"/>
          <w:lang w:val="en-US"/>
        </w:rPr>
        <w:t xml:space="preserve">story </w:t>
      </w:r>
      <w:r w:rsidR="00650FDE">
        <w:rPr>
          <w:rFonts w:cs="Times New Roman"/>
          <w:lang w:val="en-US"/>
        </w:rPr>
        <w:t xml:space="preserve">and </w:t>
      </w:r>
      <w:r w:rsidR="00650480">
        <w:rPr>
          <w:rFonts w:cs="Times New Roman"/>
          <w:lang w:val="en-US"/>
        </w:rPr>
        <w:t xml:space="preserve">changes </w:t>
      </w:r>
      <w:r w:rsidR="004365D6">
        <w:rPr>
          <w:rFonts w:cs="Times New Roman"/>
          <w:lang w:val="en-US"/>
        </w:rPr>
        <w:t xml:space="preserve">it </w:t>
      </w:r>
      <w:r w:rsidR="00650480">
        <w:rPr>
          <w:rFonts w:cs="Times New Roman"/>
          <w:lang w:val="en-US"/>
        </w:rPr>
        <w:t xml:space="preserve">into </w:t>
      </w:r>
      <w:r w:rsidR="0089287E">
        <w:rPr>
          <w:rFonts w:cs="Times New Roman"/>
          <w:lang w:val="en-US"/>
        </w:rPr>
        <w:t xml:space="preserve">a fully </w:t>
      </w:r>
      <w:r>
        <w:rPr>
          <w:rFonts w:cs="Times New Roman"/>
          <w:lang w:val="en-US"/>
        </w:rPr>
        <w:t xml:space="preserve">stirring </w:t>
      </w:r>
      <w:r w:rsidR="00032B1C">
        <w:rPr>
          <w:rFonts w:cs="Times New Roman"/>
          <w:lang w:val="en-US"/>
        </w:rPr>
        <w:t xml:space="preserve">modern </w:t>
      </w:r>
      <w:r w:rsidR="0089287E">
        <w:rPr>
          <w:rFonts w:cs="Times New Roman"/>
          <w:lang w:val="en-US"/>
        </w:rPr>
        <w:t>novel</w:t>
      </w:r>
      <w:r>
        <w:rPr>
          <w:rFonts w:cs="Times New Roman"/>
          <w:lang w:val="en-US"/>
        </w:rPr>
        <w:t>. D</w:t>
      </w:r>
      <w:r w:rsidR="0089287E">
        <w:rPr>
          <w:rFonts w:cs="Times New Roman"/>
          <w:lang w:val="en-US"/>
        </w:rPr>
        <w:t>uring the Flood,</w:t>
      </w:r>
      <w:r w:rsidR="004365D6">
        <w:rPr>
          <w:rFonts w:cs="Times New Roman"/>
          <w:lang w:val="en-US"/>
        </w:rPr>
        <w:t xml:space="preserve"> Anna,</w:t>
      </w:r>
      <w:r w:rsidR="0089287E">
        <w:rPr>
          <w:rFonts w:cs="Times New Roman"/>
          <w:lang w:val="en-US"/>
        </w:rPr>
        <w:t xml:space="preserve"> Noah’s sister</w:t>
      </w:r>
      <w:r w:rsidR="00032B1C">
        <w:rPr>
          <w:rFonts w:cs="Times New Roman"/>
          <w:lang w:val="en-US"/>
        </w:rPr>
        <w:t>,</w:t>
      </w:r>
      <w:r w:rsidR="0089287E">
        <w:rPr>
          <w:rFonts w:cs="Times New Roman"/>
          <w:lang w:val="en-US"/>
        </w:rPr>
        <w:t xml:space="preserve"> tries to manage the survival of her family and when at </w:t>
      </w:r>
      <w:r>
        <w:rPr>
          <w:rFonts w:cs="Times New Roman"/>
          <w:lang w:val="en-US"/>
        </w:rPr>
        <w:t>the crucial moment</w:t>
      </w:r>
      <w:r w:rsidR="00032B1C">
        <w:rPr>
          <w:rFonts w:cs="Times New Roman"/>
          <w:lang w:val="en-US"/>
        </w:rPr>
        <w:t>,</w:t>
      </w:r>
      <w:r>
        <w:rPr>
          <w:rFonts w:cs="Times New Roman"/>
          <w:lang w:val="en-US"/>
        </w:rPr>
        <w:t xml:space="preserve"> she unexpectedly faces her </w:t>
      </w:r>
      <w:r w:rsidR="00032B1C">
        <w:rPr>
          <w:rFonts w:cs="Times New Roman"/>
          <w:lang w:val="en-US"/>
        </w:rPr>
        <w:t>brother in his a</w:t>
      </w:r>
      <w:r w:rsidR="0089287E">
        <w:rPr>
          <w:rFonts w:cs="Times New Roman"/>
          <w:lang w:val="en-US"/>
        </w:rPr>
        <w:t xml:space="preserve">rch, </w:t>
      </w:r>
      <w:r>
        <w:rPr>
          <w:rFonts w:cs="Times New Roman"/>
          <w:lang w:val="en-US"/>
        </w:rPr>
        <w:t xml:space="preserve">she </w:t>
      </w:r>
      <w:r w:rsidR="0089287E">
        <w:rPr>
          <w:rFonts w:cs="Times New Roman"/>
          <w:lang w:val="en-US"/>
        </w:rPr>
        <w:t xml:space="preserve">is refused to enter and doomed to die with the rest of mankind. </w:t>
      </w:r>
      <w:r w:rsidR="00CE2ED6">
        <w:rPr>
          <w:rFonts w:cs="Times New Roman"/>
          <w:lang w:val="en-US"/>
        </w:rPr>
        <w:t xml:space="preserve">At that moment, a peculiar </w:t>
      </w:r>
      <w:r w:rsidR="004365D6">
        <w:rPr>
          <w:rFonts w:cs="Times New Roman"/>
          <w:lang w:val="en-US"/>
        </w:rPr>
        <w:t xml:space="preserve">angelic </w:t>
      </w:r>
      <w:r w:rsidR="00CE2ED6">
        <w:rPr>
          <w:rFonts w:cs="Times New Roman"/>
          <w:lang w:val="en-US"/>
        </w:rPr>
        <w:t xml:space="preserve">event has already happened: the </w:t>
      </w:r>
      <w:r>
        <w:rPr>
          <w:rFonts w:cs="Times New Roman"/>
          <w:lang w:val="en-US"/>
        </w:rPr>
        <w:t xml:space="preserve">flying away </w:t>
      </w:r>
      <w:r w:rsidR="00CE2ED6">
        <w:rPr>
          <w:rFonts w:cs="Times New Roman"/>
          <w:lang w:val="en-US"/>
        </w:rPr>
        <w:t xml:space="preserve">of the </w:t>
      </w:r>
      <w:r>
        <w:rPr>
          <w:rFonts w:cs="Times New Roman"/>
          <w:lang w:val="en-US"/>
        </w:rPr>
        <w:t>g</w:t>
      </w:r>
      <w:r w:rsidR="00CE2ED6">
        <w:rPr>
          <w:rFonts w:cs="Times New Roman"/>
          <w:lang w:val="en-US"/>
        </w:rPr>
        <w:t xml:space="preserve">low that till then </w:t>
      </w:r>
      <w:r w:rsidR="002F4C29">
        <w:rPr>
          <w:rFonts w:cs="Times New Roman"/>
          <w:lang w:val="en-US"/>
        </w:rPr>
        <w:t>had com</w:t>
      </w:r>
      <w:r w:rsidR="00CE2ED6">
        <w:rPr>
          <w:rFonts w:cs="Times New Roman"/>
          <w:lang w:val="en-US"/>
        </w:rPr>
        <w:t xml:space="preserve">e from where the Garden of Eden was located. </w:t>
      </w:r>
      <w:r>
        <w:rPr>
          <w:rFonts w:cs="Times New Roman"/>
          <w:lang w:val="en-US"/>
        </w:rPr>
        <w:t xml:space="preserve">It </w:t>
      </w:r>
      <w:r w:rsidR="00650480">
        <w:rPr>
          <w:rFonts w:cs="Times New Roman"/>
          <w:lang w:val="en-US"/>
        </w:rPr>
        <w:t>was the glow of the cherubs</w:t>
      </w:r>
      <w:r w:rsidR="002F4C29">
        <w:rPr>
          <w:rFonts w:cs="Times New Roman"/>
          <w:lang w:val="en-US"/>
        </w:rPr>
        <w:t>,</w:t>
      </w:r>
      <w:r w:rsidR="00650480">
        <w:rPr>
          <w:rFonts w:cs="Times New Roman"/>
          <w:lang w:val="en-US"/>
        </w:rPr>
        <w:t xml:space="preserve"> and their flying away </w:t>
      </w:r>
      <w:r w:rsidR="002F4C29">
        <w:rPr>
          <w:rFonts w:cs="Times New Roman"/>
          <w:lang w:val="en-US"/>
        </w:rPr>
        <w:t xml:space="preserve">was a sign that the </w:t>
      </w:r>
      <w:r w:rsidR="00650480">
        <w:rPr>
          <w:rFonts w:cs="Times New Roman"/>
          <w:lang w:val="en-US"/>
        </w:rPr>
        <w:t>Garden of Eden no longer need</w:t>
      </w:r>
      <w:r w:rsidR="00032B1C">
        <w:rPr>
          <w:rFonts w:cs="Times New Roman"/>
          <w:lang w:val="en-US"/>
        </w:rPr>
        <w:t>ed</w:t>
      </w:r>
      <w:r w:rsidR="00650480">
        <w:rPr>
          <w:rFonts w:cs="Times New Roman"/>
          <w:lang w:val="en-US"/>
        </w:rPr>
        <w:t xml:space="preserve"> protection</w:t>
      </w:r>
      <w:r w:rsidR="002F4C29">
        <w:rPr>
          <w:rFonts w:cs="Times New Roman"/>
          <w:lang w:val="en-US"/>
        </w:rPr>
        <w:t xml:space="preserve">. </w:t>
      </w:r>
      <w:r w:rsidR="00795D85">
        <w:rPr>
          <w:rFonts w:cs="Times New Roman"/>
          <w:lang w:val="en-US"/>
        </w:rPr>
        <w:t>Only Noah understood it: i</w:t>
      </w:r>
      <w:r w:rsidR="002F4C29">
        <w:rPr>
          <w:rFonts w:cs="Times New Roman"/>
          <w:lang w:val="en-US"/>
        </w:rPr>
        <w:t xml:space="preserve">t was a sign of </w:t>
      </w:r>
      <w:r w:rsidR="00032B1C">
        <w:rPr>
          <w:rFonts w:cs="Times New Roman"/>
          <w:lang w:val="en-US"/>
        </w:rPr>
        <w:t>the coming F</w:t>
      </w:r>
      <w:r w:rsidR="00650480">
        <w:rPr>
          <w:rFonts w:cs="Times New Roman"/>
          <w:lang w:val="en-US"/>
        </w:rPr>
        <w:t xml:space="preserve">lood. </w:t>
      </w:r>
      <w:r w:rsidR="0089287E">
        <w:rPr>
          <w:rFonts w:cs="Times New Roman"/>
          <w:lang w:val="en-US"/>
        </w:rPr>
        <w:t xml:space="preserve"> </w:t>
      </w:r>
    </w:p>
    <w:p w:rsidR="00C241F6" w:rsidRPr="007913A2" w:rsidRDefault="004365D6" w:rsidP="00F1233F">
      <w:pPr>
        <w:ind w:firstLine="708"/>
        <w:rPr>
          <w:rFonts w:cs="Times New Roman"/>
          <w:lang w:val="en-US"/>
        </w:rPr>
      </w:pPr>
      <w:r>
        <w:rPr>
          <w:rFonts w:cs="Times New Roman"/>
          <w:lang w:val="en-US"/>
        </w:rPr>
        <w:t xml:space="preserve">In </w:t>
      </w:r>
      <w:r w:rsidR="00650FDE">
        <w:rPr>
          <w:rFonts w:cs="Times New Roman"/>
          <w:lang w:val="en-US"/>
        </w:rPr>
        <w:t>the fifth</w:t>
      </w:r>
      <w:r>
        <w:rPr>
          <w:rFonts w:cs="Times New Roman"/>
          <w:lang w:val="en-US"/>
        </w:rPr>
        <w:t xml:space="preserve"> chapter </w:t>
      </w:r>
      <w:proofErr w:type="spellStart"/>
      <w:r>
        <w:rPr>
          <w:rFonts w:cs="Times New Roman"/>
          <w:lang w:val="en-US"/>
        </w:rPr>
        <w:t>Knausgård</w:t>
      </w:r>
      <w:proofErr w:type="spellEnd"/>
      <w:r>
        <w:rPr>
          <w:rFonts w:cs="Times New Roman"/>
          <w:lang w:val="en-US"/>
        </w:rPr>
        <w:t xml:space="preserve"> goes into </w:t>
      </w:r>
      <w:r w:rsidR="00F1233F">
        <w:rPr>
          <w:rFonts w:cs="Times New Roman"/>
          <w:lang w:val="en-US"/>
        </w:rPr>
        <w:t>Ezek</w:t>
      </w:r>
      <w:r w:rsidR="00650FDE">
        <w:rPr>
          <w:rFonts w:cs="Times New Roman"/>
          <w:lang w:val="en-US"/>
        </w:rPr>
        <w:t xml:space="preserve">iel, </w:t>
      </w:r>
      <w:r>
        <w:rPr>
          <w:rFonts w:cs="Times New Roman"/>
          <w:lang w:val="en-US"/>
        </w:rPr>
        <w:t>the only book in the Bible that gives a</w:t>
      </w:r>
      <w:r w:rsidR="00650FDE">
        <w:rPr>
          <w:rFonts w:cs="Times New Roman"/>
          <w:lang w:val="en-US"/>
        </w:rPr>
        <w:t>n</w:t>
      </w:r>
      <w:r>
        <w:rPr>
          <w:rFonts w:cs="Times New Roman"/>
          <w:lang w:val="en-US"/>
        </w:rPr>
        <w:t xml:space="preserve"> </w:t>
      </w:r>
      <w:r w:rsidR="00650FDE">
        <w:rPr>
          <w:rFonts w:cs="Times New Roman"/>
          <w:lang w:val="en-US"/>
        </w:rPr>
        <w:t xml:space="preserve">extensive </w:t>
      </w:r>
      <w:r>
        <w:rPr>
          <w:rFonts w:cs="Times New Roman"/>
          <w:lang w:val="en-US"/>
        </w:rPr>
        <w:t>description of the cherubs:</w:t>
      </w:r>
      <w:r w:rsidR="00F1233F">
        <w:rPr>
          <w:rFonts w:cs="Times New Roman"/>
          <w:lang w:val="en-US"/>
        </w:rPr>
        <w:t xml:space="preserve"> they are</w:t>
      </w:r>
      <w:r w:rsidR="00650FDE">
        <w:rPr>
          <w:rFonts w:cs="Times New Roman"/>
          <w:lang w:val="en-US"/>
        </w:rPr>
        <w:t xml:space="preserve"> </w:t>
      </w:r>
      <w:r w:rsidR="002B30C5">
        <w:rPr>
          <w:rFonts w:cs="Times New Roman"/>
          <w:lang w:val="en-US"/>
        </w:rPr>
        <w:t xml:space="preserve">like human beings, but with “four faces and four wings”, “the face of a man in front, the face of a lion on the right, the face of an ox on the </w:t>
      </w:r>
      <w:r w:rsidR="002B30C5">
        <w:rPr>
          <w:rFonts w:cs="Times New Roman"/>
          <w:lang w:val="en-US"/>
        </w:rPr>
        <w:lastRenderedPageBreak/>
        <w:t xml:space="preserve">left, and that of an eagle at the back”, with “their feet straight, </w:t>
      </w:r>
      <w:r w:rsidR="00032B1C">
        <w:rPr>
          <w:rFonts w:cs="Times New Roman"/>
          <w:lang w:val="en-US"/>
        </w:rPr>
        <w:t xml:space="preserve">[and] </w:t>
      </w:r>
      <w:r w:rsidR="002B30C5">
        <w:rPr>
          <w:rFonts w:cs="Times New Roman"/>
          <w:lang w:val="en-US"/>
        </w:rPr>
        <w:t xml:space="preserve">their </w:t>
      </w:r>
      <w:proofErr w:type="spellStart"/>
      <w:r w:rsidR="002B30C5">
        <w:rPr>
          <w:rFonts w:cs="Times New Roman"/>
          <w:lang w:val="en-US"/>
        </w:rPr>
        <w:t>soles</w:t>
      </w:r>
      <w:proofErr w:type="spellEnd"/>
      <w:r w:rsidR="002B30C5">
        <w:rPr>
          <w:rFonts w:cs="Times New Roman"/>
          <w:lang w:val="en-US"/>
        </w:rPr>
        <w:t xml:space="preserve"> like calves’ hooves”</w:t>
      </w:r>
      <w:r>
        <w:rPr>
          <w:rFonts w:cs="Times New Roman"/>
          <w:lang w:val="en-US"/>
        </w:rPr>
        <w:t>.</w:t>
      </w:r>
      <w:r w:rsidR="002B30C5">
        <w:rPr>
          <w:rStyle w:val="Voetnootmarkering"/>
          <w:rFonts w:cs="Times New Roman"/>
          <w:lang w:val="en-US"/>
        </w:rPr>
        <w:footnoteReference w:id="30"/>
      </w:r>
      <w:r w:rsidR="00650FDE">
        <w:rPr>
          <w:rFonts w:cs="Times New Roman"/>
          <w:lang w:val="en-US"/>
        </w:rPr>
        <w:t xml:space="preserve"> </w:t>
      </w:r>
      <w:r w:rsidR="00D360F6">
        <w:rPr>
          <w:rFonts w:cs="Times New Roman"/>
          <w:lang w:val="en-US"/>
        </w:rPr>
        <w:t xml:space="preserve">Thus </w:t>
      </w:r>
      <w:r w:rsidR="00032B1C">
        <w:rPr>
          <w:rFonts w:cs="Times New Roman"/>
          <w:lang w:val="en-US"/>
        </w:rPr>
        <w:t xml:space="preserve">the description of </w:t>
      </w:r>
      <w:r w:rsidR="00D360F6">
        <w:rPr>
          <w:rFonts w:cs="Times New Roman"/>
          <w:lang w:val="en-US"/>
        </w:rPr>
        <w:t xml:space="preserve">the cherubs </w:t>
      </w:r>
      <w:r w:rsidR="00F347F1">
        <w:rPr>
          <w:rFonts w:cs="Times New Roman"/>
          <w:lang w:val="en-US"/>
        </w:rPr>
        <w:t xml:space="preserve">in the story </w:t>
      </w:r>
      <w:r w:rsidR="00795D85">
        <w:rPr>
          <w:rFonts w:cs="Times New Roman"/>
          <w:lang w:val="en-US"/>
        </w:rPr>
        <w:t xml:space="preserve">reporting </w:t>
      </w:r>
      <w:r w:rsidR="00F1233F">
        <w:rPr>
          <w:rFonts w:cs="Times New Roman"/>
          <w:lang w:val="en-US"/>
        </w:rPr>
        <w:t>Ezekiel</w:t>
      </w:r>
      <w:r w:rsidR="00795D85">
        <w:rPr>
          <w:rFonts w:cs="Times New Roman"/>
          <w:lang w:val="en-US"/>
        </w:rPr>
        <w:t>’s</w:t>
      </w:r>
      <w:r w:rsidR="00F347F1">
        <w:rPr>
          <w:rFonts w:cs="Times New Roman"/>
          <w:lang w:val="en-US"/>
        </w:rPr>
        <w:t xml:space="preserve"> vocation and in which he is offered a </w:t>
      </w:r>
      <w:r w:rsidR="007913A2">
        <w:rPr>
          <w:rFonts w:cs="Times New Roman"/>
          <w:lang w:val="en-US"/>
        </w:rPr>
        <w:t>“</w:t>
      </w:r>
      <w:r w:rsidR="00B53D4D">
        <w:rPr>
          <w:rFonts w:cs="Times New Roman"/>
          <w:lang w:val="en-US"/>
        </w:rPr>
        <w:t>scroll</w:t>
      </w:r>
      <w:r w:rsidR="007913A2">
        <w:rPr>
          <w:rFonts w:cs="Times New Roman"/>
          <w:lang w:val="en-US"/>
        </w:rPr>
        <w:t>”</w:t>
      </w:r>
      <w:r w:rsidR="00B53D4D">
        <w:rPr>
          <w:rFonts w:cs="Times New Roman"/>
          <w:lang w:val="en-US"/>
        </w:rPr>
        <w:t xml:space="preserve"> </w:t>
      </w:r>
      <w:r w:rsidR="00931343">
        <w:rPr>
          <w:rFonts w:cs="Times New Roman"/>
          <w:lang w:val="en-US"/>
        </w:rPr>
        <w:t>to eat,</w:t>
      </w:r>
      <w:r w:rsidR="007913A2">
        <w:rPr>
          <w:rFonts w:cs="Times New Roman"/>
          <w:lang w:val="en-US"/>
        </w:rPr>
        <w:t xml:space="preserve"> </w:t>
      </w:r>
      <w:r w:rsidR="00032B1C">
        <w:rPr>
          <w:rFonts w:cs="Times New Roman"/>
          <w:lang w:val="en-US"/>
        </w:rPr>
        <w:t xml:space="preserve">a scroll </w:t>
      </w:r>
      <w:r w:rsidR="007913A2">
        <w:rPr>
          <w:rFonts w:cs="Times New Roman"/>
          <w:lang w:val="en-US"/>
        </w:rPr>
        <w:t>“covered in writing both on the inside and the outside”,</w:t>
      </w:r>
      <w:r w:rsidR="00931343">
        <w:rPr>
          <w:rFonts w:cs="Times New Roman"/>
          <w:lang w:val="en-US"/>
        </w:rPr>
        <w:t xml:space="preserve"> a</w:t>
      </w:r>
      <w:r w:rsidR="00032B1C">
        <w:rPr>
          <w:rFonts w:cs="Times New Roman"/>
          <w:lang w:val="en-US"/>
        </w:rPr>
        <w:t>nd</w:t>
      </w:r>
      <w:r w:rsidR="007913A2">
        <w:rPr>
          <w:rFonts w:cs="Times New Roman"/>
          <w:lang w:val="en-US"/>
        </w:rPr>
        <w:t xml:space="preserve"> </w:t>
      </w:r>
      <w:r w:rsidR="00F347F1">
        <w:rPr>
          <w:rFonts w:cs="Times New Roman"/>
          <w:lang w:val="en-US"/>
        </w:rPr>
        <w:t xml:space="preserve">full of </w:t>
      </w:r>
      <w:r w:rsidR="00D360F6">
        <w:rPr>
          <w:rFonts w:cs="Times New Roman"/>
          <w:lang w:val="en-US"/>
        </w:rPr>
        <w:t>“</w:t>
      </w:r>
      <w:r w:rsidR="00F347F1">
        <w:rPr>
          <w:rFonts w:cs="Times New Roman"/>
          <w:lang w:val="en-US"/>
        </w:rPr>
        <w:t>God</w:t>
      </w:r>
      <w:r w:rsidR="00D360F6">
        <w:rPr>
          <w:rFonts w:cs="Times New Roman"/>
          <w:lang w:val="en-US"/>
        </w:rPr>
        <w:t>’</w:t>
      </w:r>
      <w:r w:rsidR="00F347F1">
        <w:rPr>
          <w:rFonts w:cs="Times New Roman"/>
          <w:lang w:val="en-US"/>
        </w:rPr>
        <w:t>s</w:t>
      </w:r>
      <w:r w:rsidR="00D360F6">
        <w:rPr>
          <w:rFonts w:cs="Times New Roman"/>
          <w:lang w:val="en-US"/>
        </w:rPr>
        <w:t xml:space="preserve"> dirges, God’s laments, God’s words of woe”</w:t>
      </w:r>
      <w:r w:rsidR="00F347F1">
        <w:rPr>
          <w:rFonts w:cs="Times New Roman"/>
          <w:lang w:val="en-US"/>
        </w:rPr>
        <w:t>.</w:t>
      </w:r>
      <w:r w:rsidR="00D360F6">
        <w:rPr>
          <w:rStyle w:val="Voetnootmarkering"/>
          <w:rFonts w:cs="Times New Roman"/>
          <w:lang w:val="en-US"/>
        </w:rPr>
        <w:footnoteReference w:id="31"/>
      </w:r>
      <w:r w:rsidR="00F347F1">
        <w:rPr>
          <w:rFonts w:cs="Times New Roman"/>
          <w:lang w:val="en-US"/>
        </w:rPr>
        <w:t xml:space="preserve"> </w:t>
      </w:r>
      <w:r w:rsidR="00931343">
        <w:rPr>
          <w:rFonts w:cs="Times New Roman"/>
          <w:lang w:val="en-US"/>
        </w:rPr>
        <w:t>But</w:t>
      </w:r>
      <w:r w:rsidR="00795D85">
        <w:rPr>
          <w:rFonts w:cs="Times New Roman"/>
          <w:lang w:val="en-US"/>
        </w:rPr>
        <w:t>, the novel asks,</w:t>
      </w:r>
      <w:r w:rsidR="00931343">
        <w:rPr>
          <w:rFonts w:cs="Times New Roman"/>
          <w:lang w:val="en-US"/>
        </w:rPr>
        <w:t xml:space="preserve"> </w:t>
      </w:r>
      <w:r w:rsidR="007913A2">
        <w:rPr>
          <w:rFonts w:cs="Times New Roman"/>
          <w:lang w:val="en-US"/>
        </w:rPr>
        <w:t>“</w:t>
      </w:r>
      <w:r w:rsidR="00931343">
        <w:rPr>
          <w:rFonts w:cs="Times New Roman"/>
          <w:lang w:val="en-US"/>
        </w:rPr>
        <w:t xml:space="preserve">what </w:t>
      </w:r>
      <w:r w:rsidR="007913A2">
        <w:rPr>
          <w:rFonts w:cs="Times New Roman"/>
          <w:lang w:val="en-US"/>
        </w:rPr>
        <w:t>was it about the event that was so important that it could make the cherubim return on earth after an absence of several hundred years</w:t>
      </w:r>
      <w:r w:rsidR="00931343">
        <w:rPr>
          <w:rFonts w:cs="Times New Roman"/>
          <w:lang w:val="en-US"/>
        </w:rPr>
        <w:t>?</w:t>
      </w:r>
      <w:r w:rsidR="007913A2">
        <w:rPr>
          <w:rFonts w:cs="Times New Roman"/>
          <w:lang w:val="en-US"/>
        </w:rPr>
        <w:t>”</w:t>
      </w:r>
    </w:p>
    <w:p w:rsidR="00440ABA" w:rsidRPr="007913A2" w:rsidRDefault="00440ABA" w:rsidP="00650FDE">
      <w:pPr>
        <w:ind w:firstLine="708"/>
        <w:rPr>
          <w:rFonts w:cs="Times New Roman"/>
          <w:lang w:val="en-US"/>
        </w:rPr>
      </w:pPr>
    </w:p>
    <w:p w:rsidR="00440ABA" w:rsidRPr="007623D9" w:rsidRDefault="007913A2" w:rsidP="00AB7413">
      <w:pPr>
        <w:ind w:left="708"/>
        <w:rPr>
          <w:rFonts w:cs="Times New Roman"/>
          <w:lang w:val="en-US"/>
        </w:rPr>
      </w:pPr>
      <w:r w:rsidRPr="007913A2">
        <w:rPr>
          <w:rFonts w:cs="Times New Roman"/>
          <w:lang w:val="en-US"/>
        </w:rPr>
        <w:t xml:space="preserve">The extraordinary thing about Ezekiel’s revelation, apart from the presence of the cherubim, was the consumption of the scroll. </w:t>
      </w:r>
      <w:r>
        <w:rPr>
          <w:rFonts w:cs="Times New Roman"/>
          <w:lang w:val="en-US"/>
        </w:rPr>
        <w:t xml:space="preserve">Nothing of that kind had ever happened before, and never would again. </w:t>
      </w:r>
      <w:r w:rsidRPr="007913A2">
        <w:rPr>
          <w:rFonts w:cs="Times New Roman"/>
          <w:lang w:val="en-US"/>
        </w:rPr>
        <w:t xml:space="preserve">Traditionally this was interpreted as Ezekiel becoming one with God’s word, which of course is correct, but just as significant is the reverse perspective, </w:t>
      </w:r>
      <w:r w:rsidR="00032B1C" w:rsidRPr="007913A2">
        <w:rPr>
          <w:rFonts w:cs="Times New Roman"/>
          <w:lang w:val="en-US"/>
        </w:rPr>
        <w:t>emphasized</w:t>
      </w:r>
      <w:r w:rsidRPr="007913A2">
        <w:rPr>
          <w:rFonts w:cs="Times New Roman"/>
          <w:lang w:val="en-US"/>
        </w:rPr>
        <w:t xml:space="preserve"> by </w:t>
      </w:r>
      <w:proofErr w:type="spellStart"/>
      <w:r w:rsidRPr="007913A2">
        <w:rPr>
          <w:rFonts w:cs="Times New Roman"/>
          <w:lang w:val="en-US"/>
        </w:rPr>
        <w:t>Bellori</w:t>
      </w:r>
      <w:proofErr w:type="spellEnd"/>
      <w:r w:rsidRPr="007913A2">
        <w:rPr>
          <w:rFonts w:cs="Times New Roman"/>
          <w:lang w:val="en-US"/>
        </w:rPr>
        <w:t>, that Go</w:t>
      </w:r>
      <w:r>
        <w:rPr>
          <w:rFonts w:cs="Times New Roman"/>
          <w:lang w:val="en-US"/>
        </w:rPr>
        <w:t xml:space="preserve">d’s word became one with him. </w:t>
      </w:r>
      <w:r w:rsidRPr="007913A2">
        <w:rPr>
          <w:rFonts w:cs="Times New Roman"/>
          <w:lang w:val="en-US"/>
        </w:rPr>
        <w:t xml:space="preserve">The fact that Ezekiel became one with God’s word turns him into a prophet. </w:t>
      </w:r>
      <w:r w:rsidR="004C6D77" w:rsidRPr="00AB7413">
        <w:rPr>
          <w:rFonts w:cs="Times New Roman"/>
          <w:lang w:val="en-US"/>
        </w:rPr>
        <w:t>But what happened to God’s word when it became</w:t>
      </w:r>
      <w:r w:rsidR="00AB7413" w:rsidRPr="00AB7413">
        <w:rPr>
          <w:rFonts w:cs="Times New Roman"/>
          <w:lang w:val="en-US"/>
        </w:rPr>
        <w:t xml:space="preserve"> one w</w:t>
      </w:r>
      <w:r w:rsidR="00AB7413">
        <w:rPr>
          <w:rFonts w:cs="Times New Roman"/>
          <w:lang w:val="en-US"/>
        </w:rPr>
        <w:t xml:space="preserve">ith Ezekiel? </w:t>
      </w:r>
      <w:r w:rsidR="00AB7413" w:rsidRPr="00AB7413">
        <w:rPr>
          <w:rFonts w:cs="Times New Roman"/>
          <w:lang w:val="en-US"/>
        </w:rPr>
        <w:t>How should we understand God’s word being incarnate in a body, becoming flesh</w:t>
      </w:r>
      <w:r w:rsidR="00032B1C">
        <w:rPr>
          <w:rFonts w:cs="Times New Roman"/>
          <w:lang w:val="en-US"/>
        </w:rPr>
        <w:t xml:space="preserve"> and blood, heart and lungs, sine</w:t>
      </w:r>
      <w:r w:rsidR="00AB7413" w:rsidRPr="00AB7413">
        <w:rPr>
          <w:rFonts w:cs="Times New Roman"/>
          <w:lang w:val="en-US"/>
        </w:rPr>
        <w:t>w</w:t>
      </w:r>
      <w:r w:rsidR="00032B1C">
        <w:rPr>
          <w:rFonts w:cs="Times New Roman"/>
          <w:lang w:val="en-US"/>
        </w:rPr>
        <w:t xml:space="preserve"> </w:t>
      </w:r>
      <w:r w:rsidR="00AB7413" w:rsidRPr="00AB7413">
        <w:rPr>
          <w:rFonts w:cs="Times New Roman"/>
          <w:lang w:val="en-US"/>
        </w:rPr>
        <w:t xml:space="preserve">and tissue, and for a time moving about on the earth. Not figuratively, most definitely not that, for </w:t>
      </w:r>
      <w:r w:rsidR="00F1233F">
        <w:rPr>
          <w:rFonts w:cs="Times New Roman"/>
          <w:lang w:val="en-US"/>
        </w:rPr>
        <w:t xml:space="preserve">if </w:t>
      </w:r>
      <w:r w:rsidR="00AB7413" w:rsidRPr="00AB7413">
        <w:rPr>
          <w:rFonts w:cs="Times New Roman"/>
          <w:lang w:val="en-US"/>
        </w:rPr>
        <w:t xml:space="preserve">there is one thing that characterizes the transaction between God and Ezekiel, it is its concrete and </w:t>
      </w:r>
      <w:r w:rsidR="00032B1C" w:rsidRPr="00AB7413">
        <w:rPr>
          <w:rFonts w:cs="Times New Roman"/>
          <w:lang w:val="en-US"/>
        </w:rPr>
        <w:t>physical</w:t>
      </w:r>
      <w:r w:rsidR="00AB7413" w:rsidRPr="00AB7413">
        <w:rPr>
          <w:rFonts w:cs="Times New Roman"/>
          <w:lang w:val="en-US"/>
        </w:rPr>
        <w:t xml:space="preserve"> nature: he actually </w:t>
      </w:r>
      <w:r w:rsidR="00AB7413" w:rsidRPr="00AB7413">
        <w:rPr>
          <w:rFonts w:cs="Times New Roman"/>
          <w:i/>
          <w:iCs/>
          <w:lang w:val="en-US"/>
        </w:rPr>
        <w:t xml:space="preserve">eats </w:t>
      </w:r>
      <w:r w:rsidR="00AB7413" w:rsidRPr="00AB7413">
        <w:rPr>
          <w:rFonts w:cs="Times New Roman"/>
          <w:lang w:val="en-US"/>
        </w:rPr>
        <w:t>God’s word</w:t>
      </w:r>
      <w:r w:rsidR="00AB7413">
        <w:rPr>
          <w:rFonts w:cs="Times New Roman"/>
          <w:lang w:val="en-US"/>
        </w:rPr>
        <w:t>s</w:t>
      </w:r>
      <w:r w:rsidR="00AB7413" w:rsidRPr="00AB7413">
        <w:rPr>
          <w:rFonts w:cs="Times New Roman"/>
          <w:lang w:val="en-US"/>
        </w:rPr>
        <w:t>.</w:t>
      </w:r>
      <w:r w:rsidR="007623D9" w:rsidRPr="00AB7413">
        <w:rPr>
          <w:rFonts w:cs="Times New Roman"/>
          <w:lang w:val="en-US"/>
        </w:rPr>
        <w:t xml:space="preserve"> </w:t>
      </w:r>
      <w:r w:rsidR="00AB7413">
        <w:rPr>
          <w:rStyle w:val="Voetnootmarkering"/>
          <w:rFonts w:cs="Times New Roman"/>
          <w:lang w:val="en-US"/>
        </w:rPr>
        <w:footnoteReference w:id="32"/>
      </w:r>
    </w:p>
    <w:p w:rsidR="00C241F6" w:rsidRPr="007623D9" w:rsidRDefault="00C241F6" w:rsidP="008E49A6">
      <w:pPr>
        <w:ind w:firstLine="708"/>
        <w:rPr>
          <w:rFonts w:cs="Times New Roman"/>
          <w:lang w:val="en-US"/>
        </w:rPr>
      </w:pPr>
    </w:p>
    <w:p w:rsidR="00E10E58" w:rsidRDefault="00440ABA" w:rsidP="00AB7413">
      <w:pPr>
        <w:rPr>
          <w:rFonts w:cs="Times New Roman"/>
          <w:lang w:val="en-US"/>
        </w:rPr>
      </w:pPr>
      <w:r w:rsidRPr="007623D9">
        <w:rPr>
          <w:rFonts w:cs="Times New Roman"/>
          <w:lang w:val="en-US"/>
        </w:rPr>
        <w:t>Ezekiel</w:t>
      </w:r>
      <w:r w:rsidR="007623D9" w:rsidRPr="007623D9">
        <w:rPr>
          <w:rFonts w:cs="Times New Roman"/>
          <w:lang w:val="en-US"/>
        </w:rPr>
        <w:t>’</w:t>
      </w:r>
      <w:r w:rsidRPr="007623D9">
        <w:rPr>
          <w:rFonts w:cs="Times New Roman"/>
          <w:lang w:val="en-US"/>
        </w:rPr>
        <w:t>s revelation</w:t>
      </w:r>
      <w:r w:rsidR="007623D9" w:rsidRPr="007623D9">
        <w:rPr>
          <w:rFonts w:cs="Times New Roman"/>
          <w:lang w:val="en-US"/>
        </w:rPr>
        <w:t xml:space="preserve"> is new</w:t>
      </w:r>
      <w:r w:rsidR="007623D9">
        <w:rPr>
          <w:rFonts w:cs="Times New Roman"/>
          <w:lang w:val="en-US"/>
        </w:rPr>
        <w:t xml:space="preserve"> because it is </w:t>
      </w:r>
      <w:r w:rsidR="00AB7413">
        <w:rPr>
          <w:rFonts w:cs="Times New Roman"/>
          <w:lang w:val="en-US"/>
        </w:rPr>
        <w:t xml:space="preserve">in fact nothing less than </w:t>
      </w:r>
      <w:r w:rsidRPr="007623D9">
        <w:rPr>
          <w:rFonts w:cs="Times New Roman"/>
          <w:lang w:val="en-US"/>
        </w:rPr>
        <w:t>Go</w:t>
      </w:r>
      <w:r w:rsidR="00B674A4" w:rsidRPr="007623D9">
        <w:rPr>
          <w:rFonts w:cs="Times New Roman"/>
          <w:lang w:val="en-US"/>
        </w:rPr>
        <w:t>d</w:t>
      </w:r>
      <w:r w:rsidR="007623D9">
        <w:rPr>
          <w:rFonts w:cs="Times New Roman"/>
          <w:lang w:val="en-US"/>
        </w:rPr>
        <w:t>’s</w:t>
      </w:r>
      <w:r w:rsidR="00B674A4" w:rsidRPr="007623D9">
        <w:rPr>
          <w:rFonts w:cs="Times New Roman"/>
          <w:lang w:val="en-US"/>
        </w:rPr>
        <w:t xml:space="preserve"> </w:t>
      </w:r>
      <w:r w:rsidR="007623D9">
        <w:rPr>
          <w:rFonts w:cs="Times New Roman"/>
          <w:lang w:val="en-US"/>
        </w:rPr>
        <w:t>incarnation</w:t>
      </w:r>
      <w:r w:rsidR="00B674A4" w:rsidRPr="007623D9">
        <w:rPr>
          <w:rFonts w:cs="Times New Roman"/>
          <w:lang w:val="en-US"/>
        </w:rPr>
        <w:t xml:space="preserve"> into </w:t>
      </w:r>
      <w:r w:rsidR="007623D9">
        <w:rPr>
          <w:rFonts w:cs="Times New Roman"/>
          <w:lang w:val="en-US"/>
        </w:rPr>
        <w:t xml:space="preserve">the human, thus abolishing </w:t>
      </w:r>
      <w:r w:rsidR="00E10E58">
        <w:rPr>
          <w:rFonts w:cs="Times New Roman"/>
          <w:lang w:val="en-US"/>
        </w:rPr>
        <w:t xml:space="preserve">the distance that </w:t>
      </w:r>
      <w:r w:rsidR="00795D85">
        <w:rPr>
          <w:rFonts w:cs="Times New Roman"/>
          <w:lang w:val="en-US"/>
        </w:rPr>
        <w:t>separates</w:t>
      </w:r>
      <w:r w:rsidR="00E10E58">
        <w:rPr>
          <w:rFonts w:cs="Times New Roman"/>
          <w:lang w:val="en-US"/>
        </w:rPr>
        <w:t xml:space="preserve"> man from God.</w:t>
      </w:r>
      <w:r>
        <w:rPr>
          <w:rFonts w:cs="Times New Roman"/>
          <w:lang w:val="en-US"/>
        </w:rPr>
        <w:t xml:space="preserve"> </w:t>
      </w:r>
      <w:r w:rsidR="00B674A4">
        <w:rPr>
          <w:rFonts w:cs="Times New Roman"/>
          <w:lang w:val="en-US"/>
        </w:rPr>
        <w:t xml:space="preserve">And this is </w:t>
      </w:r>
      <w:r w:rsidR="00E10E58">
        <w:rPr>
          <w:rFonts w:cs="Times New Roman"/>
          <w:lang w:val="en-US"/>
        </w:rPr>
        <w:t xml:space="preserve">precisely </w:t>
      </w:r>
      <w:r w:rsidR="00B674A4">
        <w:rPr>
          <w:rFonts w:cs="Times New Roman"/>
          <w:lang w:val="en-US"/>
        </w:rPr>
        <w:t>why the cherubs intervene</w:t>
      </w:r>
      <w:r w:rsidR="00795D85">
        <w:rPr>
          <w:rFonts w:cs="Times New Roman"/>
          <w:lang w:val="en-US"/>
        </w:rPr>
        <w:t>d</w:t>
      </w:r>
      <w:r w:rsidR="007623D9">
        <w:rPr>
          <w:rFonts w:cs="Times New Roman"/>
          <w:lang w:val="en-US"/>
        </w:rPr>
        <w:t xml:space="preserve">: if not to prevent it, at least to save something of God’s eternity. </w:t>
      </w:r>
      <w:r w:rsidR="00B674A4">
        <w:rPr>
          <w:rFonts w:cs="Times New Roman"/>
          <w:lang w:val="en-US"/>
        </w:rPr>
        <w:t xml:space="preserve"> </w:t>
      </w:r>
    </w:p>
    <w:p w:rsidR="00E10E58" w:rsidRDefault="00E10E58" w:rsidP="00440ABA">
      <w:pPr>
        <w:rPr>
          <w:rFonts w:cs="Times New Roman"/>
          <w:lang w:val="en-US"/>
        </w:rPr>
      </w:pPr>
    </w:p>
    <w:p w:rsidR="00E10E58" w:rsidRPr="00327FD1" w:rsidRDefault="00723155" w:rsidP="00723155">
      <w:pPr>
        <w:ind w:left="708"/>
        <w:rPr>
          <w:rFonts w:cs="Times New Roman"/>
          <w:lang w:val="en-US"/>
        </w:rPr>
      </w:pPr>
      <w:r w:rsidRPr="00723155">
        <w:rPr>
          <w:rFonts w:cs="Times New Roman"/>
          <w:lang w:val="en-US"/>
        </w:rPr>
        <w:t xml:space="preserve">Just as when they appeared in the Garden of Eden, the cherubim here are also, at one and the same time, the guardians and the representatives of the outer limit of the divine. </w:t>
      </w:r>
      <w:r>
        <w:rPr>
          <w:rFonts w:cs="Times New Roman"/>
          <w:lang w:val="en-US"/>
        </w:rPr>
        <w:t xml:space="preserve">But this time their presence is perhaps even more necessary, because the Lord himself is outside the boundary they mark. </w:t>
      </w:r>
      <w:r w:rsidRPr="00723155">
        <w:rPr>
          <w:rFonts w:cs="Times New Roman"/>
          <w:i/>
          <w:iCs/>
          <w:lang w:val="en-US"/>
        </w:rPr>
        <w:t>The cherubim’s presence represents the divine’s original relationship to mankind, indifferent to us and our works as they are,</w:t>
      </w:r>
      <w:r w:rsidRPr="00723155">
        <w:rPr>
          <w:rFonts w:cs="Times New Roman"/>
          <w:lang w:val="en-US"/>
        </w:rPr>
        <w:t xml:space="preserve"> writes </w:t>
      </w:r>
      <w:proofErr w:type="spellStart"/>
      <w:r w:rsidRPr="00723155">
        <w:rPr>
          <w:rFonts w:cs="Times New Roman"/>
          <w:lang w:val="en-US"/>
        </w:rPr>
        <w:t>Bellori</w:t>
      </w:r>
      <w:proofErr w:type="spellEnd"/>
      <w:r w:rsidRPr="00723155">
        <w:rPr>
          <w:rFonts w:cs="Times New Roman"/>
          <w:lang w:val="en-US"/>
        </w:rPr>
        <w:t xml:space="preserve">. </w:t>
      </w:r>
      <w:r w:rsidRPr="00723155">
        <w:rPr>
          <w:rFonts w:cs="Times New Roman"/>
          <w:i/>
          <w:iCs/>
          <w:lang w:val="en-US"/>
        </w:rPr>
        <w:t xml:space="preserve">The Lord’s frenzy represents an aberration, unthinkable a few centuries </w:t>
      </w:r>
      <w:r w:rsidRPr="00723155">
        <w:rPr>
          <w:rFonts w:cs="Times New Roman"/>
          <w:i/>
          <w:iCs/>
          <w:lang w:val="en-US"/>
        </w:rPr>
        <w:lastRenderedPageBreak/>
        <w:t xml:space="preserve">earlier but extended and taken to its absolute limit a few centuries later, when God let not only his words be incarnated in a man, but his entire being. </w:t>
      </w:r>
      <w:r>
        <w:rPr>
          <w:rStyle w:val="Voetnootmarkering"/>
          <w:rFonts w:cs="Times New Roman"/>
          <w:i/>
          <w:iCs/>
          <w:lang w:val="en-US"/>
        </w:rPr>
        <w:footnoteReference w:id="33"/>
      </w:r>
    </w:p>
    <w:p w:rsidR="00E10E58" w:rsidRPr="00327FD1" w:rsidRDefault="00E10E58" w:rsidP="00440ABA">
      <w:pPr>
        <w:rPr>
          <w:rFonts w:cs="Times New Roman"/>
          <w:lang w:val="en-US"/>
        </w:rPr>
      </w:pPr>
    </w:p>
    <w:p w:rsidR="00195354" w:rsidRDefault="00740AB4" w:rsidP="00F1233F">
      <w:pPr>
        <w:rPr>
          <w:rFonts w:cs="Times New Roman"/>
          <w:lang w:val="en-US"/>
        </w:rPr>
      </w:pPr>
      <w:r>
        <w:rPr>
          <w:rFonts w:cs="Times New Roman"/>
          <w:lang w:val="en-US"/>
        </w:rPr>
        <w:t>The incarnation emptied heaven and changed radically man’s relation towards God</w:t>
      </w:r>
      <w:r w:rsidR="00327FD1">
        <w:rPr>
          <w:rFonts w:cs="Times New Roman"/>
          <w:lang w:val="en-US"/>
        </w:rPr>
        <w:t xml:space="preserve"> and his rage against man</w:t>
      </w:r>
      <w:r>
        <w:rPr>
          <w:rFonts w:cs="Times New Roman"/>
          <w:lang w:val="en-US"/>
        </w:rPr>
        <w:t xml:space="preserve">. </w:t>
      </w:r>
      <w:r w:rsidR="00DD1137">
        <w:rPr>
          <w:rFonts w:cs="Times New Roman"/>
          <w:lang w:val="en-US"/>
        </w:rPr>
        <w:t xml:space="preserve">It was no longer a matter of </w:t>
      </w:r>
      <w:r w:rsidR="00DD1137" w:rsidRPr="00B53D4D">
        <w:rPr>
          <w:rFonts w:cs="Times New Roman"/>
          <w:i/>
          <w:iCs/>
          <w:lang w:val="en-US"/>
        </w:rPr>
        <w:t>what</w:t>
      </w:r>
      <w:r w:rsidR="00DD1137">
        <w:rPr>
          <w:rFonts w:cs="Times New Roman"/>
          <w:lang w:val="en-US"/>
        </w:rPr>
        <w:t xml:space="preserve"> ha</w:t>
      </w:r>
      <w:r w:rsidR="00B53D4D">
        <w:rPr>
          <w:rFonts w:cs="Times New Roman"/>
          <w:lang w:val="en-US"/>
        </w:rPr>
        <w:t xml:space="preserve">d caused </w:t>
      </w:r>
      <w:r w:rsidR="00327FD1">
        <w:rPr>
          <w:rFonts w:cs="Times New Roman"/>
          <w:lang w:val="en-US"/>
        </w:rPr>
        <w:t>it:</w:t>
      </w:r>
      <w:r w:rsidR="00B53D4D">
        <w:rPr>
          <w:rFonts w:cs="Times New Roman"/>
          <w:lang w:val="en-US"/>
        </w:rPr>
        <w:t xml:space="preserve"> </w:t>
      </w:r>
      <w:r w:rsidR="00327FD1">
        <w:rPr>
          <w:rFonts w:cs="Times New Roman"/>
          <w:lang w:val="en-US"/>
        </w:rPr>
        <w:t xml:space="preserve">it was now </w:t>
      </w:r>
      <w:r w:rsidR="00B53D4D">
        <w:rPr>
          <w:rFonts w:cs="Times New Roman"/>
          <w:lang w:val="en-US"/>
        </w:rPr>
        <w:t xml:space="preserve">God’s rage itself </w:t>
      </w:r>
      <w:r w:rsidR="00327FD1">
        <w:rPr>
          <w:rFonts w:cs="Times New Roman"/>
          <w:lang w:val="en-US"/>
        </w:rPr>
        <w:t>that has been</w:t>
      </w:r>
      <w:r w:rsidR="00E14D63">
        <w:rPr>
          <w:rFonts w:cs="Times New Roman"/>
          <w:lang w:val="en-US"/>
        </w:rPr>
        <w:t xml:space="preserve"> </w:t>
      </w:r>
      <w:r w:rsidR="00B53D4D">
        <w:rPr>
          <w:rFonts w:cs="Times New Roman"/>
          <w:lang w:val="en-US"/>
        </w:rPr>
        <w:t xml:space="preserve">offered to eat. </w:t>
      </w:r>
      <w:r w:rsidR="00327FD1">
        <w:rPr>
          <w:rFonts w:cs="Times New Roman"/>
          <w:lang w:val="en-US"/>
        </w:rPr>
        <w:t xml:space="preserve">So, </w:t>
      </w:r>
      <w:r w:rsidR="00DD1137">
        <w:rPr>
          <w:rFonts w:cs="Times New Roman"/>
          <w:lang w:val="en-US"/>
        </w:rPr>
        <w:t xml:space="preserve">God was </w:t>
      </w:r>
      <w:r w:rsidR="00B53D4D">
        <w:rPr>
          <w:rFonts w:cs="Times New Roman"/>
          <w:lang w:val="en-US"/>
        </w:rPr>
        <w:t xml:space="preserve">no longer outside, getting angry of the sins </w:t>
      </w:r>
      <w:r>
        <w:rPr>
          <w:rFonts w:cs="Times New Roman"/>
          <w:lang w:val="en-US"/>
        </w:rPr>
        <w:t>that me</w:t>
      </w:r>
      <w:r w:rsidR="00B53D4D">
        <w:rPr>
          <w:rFonts w:cs="Times New Roman"/>
          <w:lang w:val="en-US"/>
        </w:rPr>
        <w:t xml:space="preserve">n committed. Now, God, including his rage, was </w:t>
      </w:r>
      <w:r w:rsidR="00DD1137" w:rsidRPr="00327FD1">
        <w:rPr>
          <w:rFonts w:cs="Times New Roman"/>
          <w:i/>
          <w:iCs/>
          <w:lang w:val="en-US"/>
        </w:rPr>
        <w:t>in</w:t>
      </w:r>
      <w:r w:rsidR="00DD1137">
        <w:rPr>
          <w:rFonts w:cs="Times New Roman"/>
          <w:lang w:val="en-US"/>
        </w:rPr>
        <w:t xml:space="preserve"> </w:t>
      </w:r>
      <w:r w:rsidR="00B53D4D">
        <w:rPr>
          <w:rFonts w:cs="Times New Roman"/>
          <w:lang w:val="en-US"/>
        </w:rPr>
        <w:t>m</w:t>
      </w:r>
      <w:r>
        <w:rPr>
          <w:rFonts w:cs="Times New Roman"/>
          <w:lang w:val="en-US"/>
        </w:rPr>
        <w:t>e</w:t>
      </w:r>
      <w:r w:rsidR="00B53D4D">
        <w:rPr>
          <w:rFonts w:cs="Times New Roman"/>
          <w:lang w:val="en-US"/>
        </w:rPr>
        <w:t>n,</w:t>
      </w:r>
      <w:r w:rsidR="00DD1137">
        <w:rPr>
          <w:rFonts w:cs="Times New Roman"/>
          <w:lang w:val="en-US"/>
        </w:rPr>
        <w:t xml:space="preserve"> and the </w:t>
      </w:r>
      <w:r w:rsidR="00B53D4D">
        <w:rPr>
          <w:rFonts w:cs="Times New Roman"/>
          <w:lang w:val="en-US"/>
        </w:rPr>
        <w:t>domain</w:t>
      </w:r>
      <w:r w:rsidR="00DD1137">
        <w:rPr>
          <w:rFonts w:cs="Times New Roman"/>
          <w:lang w:val="en-US"/>
        </w:rPr>
        <w:t xml:space="preserve"> of the </w:t>
      </w:r>
      <w:r w:rsidR="00B53D4D">
        <w:rPr>
          <w:rFonts w:cs="Times New Roman"/>
          <w:lang w:val="en-US"/>
        </w:rPr>
        <w:t xml:space="preserve">monotheistic </w:t>
      </w:r>
      <w:r w:rsidR="00DD1137">
        <w:rPr>
          <w:rFonts w:cs="Times New Roman"/>
          <w:lang w:val="en-US"/>
        </w:rPr>
        <w:t xml:space="preserve">divine was </w:t>
      </w:r>
      <w:r w:rsidR="00327FD1">
        <w:rPr>
          <w:rFonts w:cs="Times New Roman"/>
          <w:lang w:val="en-US"/>
        </w:rPr>
        <w:t xml:space="preserve">left by </w:t>
      </w:r>
      <w:r w:rsidR="00E14D63">
        <w:rPr>
          <w:rFonts w:cs="Times New Roman"/>
          <w:lang w:val="en-US"/>
        </w:rPr>
        <w:t xml:space="preserve">its </w:t>
      </w:r>
      <w:r w:rsidR="00327FD1">
        <w:rPr>
          <w:rFonts w:cs="Times New Roman"/>
          <w:lang w:val="en-US"/>
        </w:rPr>
        <w:t>sole inhabitant</w:t>
      </w:r>
      <w:r w:rsidR="00DD1137">
        <w:rPr>
          <w:rFonts w:cs="Times New Roman"/>
          <w:lang w:val="en-US"/>
        </w:rPr>
        <w:t xml:space="preserve">. No wonder the cherubs are so massively present </w:t>
      </w:r>
      <w:r w:rsidR="00327FD1">
        <w:rPr>
          <w:rFonts w:cs="Times New Roman"/>
          <w:lang w:val="en-US"/>
        </w:rPr>
        <w:t xml:space="preserve">when God commanded </w:t>
      </w:r>
      <w:r w:rsidR="00F1233F">
        <w:rPr>
          <w:rFonts w:cs="Times New Roman"/>
          <w:lang w:val="en-US"/>
        </w:rPr>
        <w:t>Ezekiel</w:t>
      </w:r>
      <w:r w:rsidR="00327FD1">
        <w:rPr>
          <w:rFonts w:cs="Times New Roman"/>
          <w:lang w:val="en-US"/>
        </w:rPr>
        <w:t xml:space="preserve"> to eat that scroll</w:t>
      </w:r>
      <w:r w:rsidR="00DD1137">
        <w:rPr>
          <w:rFonts w:cs="Times New Roman"/>
          <w:lang w:val="en-US"/>
        </w:rPr>
        <w:t xml:space="preserve">: they </w:t>
      </w:r>
      <w:r w:rsidR="00B53D4D">
        <w:rPr>
          <w:rFonts w:cs="Times New Roman"/>
          <w:lang w:val="en-US"/>
        </w:rPr>
        <w:t xml:space="preserve">were the last ones </w:t>
      </w:r>
      <w:r w:rsidR="00DD1137">
        <w:rPr>
          <w:rFonts w:cs="Times New Roman"/>
          <w:lang w:val="en-US"/>
        </w:rPr>
        <w:t>to protect the</w:t>
      </w:r>
      <w:r w:rsidR="00B53D4D">
        <w:rPr>
          <w:rFonts w:cs="Times New Roman"/>
          <w:lang w:val="en-US"/>
        </w:rPr>
        <w:t xml:space="preserve"> domain of the</w:t>
      </w:r>
      <w:r w:rsidR="00DD1137">
        <w:rPr>
          <w:rFonts w:cs="Times New Roman"/>
          <w:lang w:val="en-US"/>
        </w:rPr>
        <w:t xml:space="preserve"> eternal divine</w:t>
      </w:r>
      <w:r w:rsidR="00B53D4D">
        <w:rPr>
          <w:rFonts w:cs="Times New Roman"/>
          <w:lang w:val="en-US"/>
        </w:rPr>
        <w:t>,</w:t>
      </w:r>
      <w:r w:rsidR="00DD1137">
        <w:rPr>
          <w:rFonts w:cs="Times New Roman"/>
          <w:lang w:val="en-US"/>
        </w:rPr>
        <w:t xml:space="preserve"> </w:t>
      </w:r>
      <w:r w:rsidR="00B53D4D">
        <w:rPr>
          <w:rFonts w:cs="Times New Roman"/>
          <w:lang w:val="en-US"/>
        </w:rPr>
        <w:t>which</w:t>
      </w:r>
      <w:r w:rsidR="00DD1137">
        <w:rPr>
          <w:rFonts w:cs="Times New Roman"/>
          <w:lang w:val="en-US"/>
        </w:rPr>
        <w:t xml:space="preserve"> now was left </w:t>
      </w:r>
      <w:r w:rsidR="00327FD1">
        <w:rPr>
          <w:rFonts w:cs="Times New Roman"/>
          <w:lang w:val="en-US"/>
        </w:rPr>
        <w:t xml:space="preserve"> </w:t>
      </w:r>
      <w:r w:rsidR="00DD1137">
        <w:rPr>
          <w:rFonts w:cs="Times New Roman"/>
          <w:lang w:val="en-US"/>
        </w:rPr>
        <w:t xml:space="preserve">by God himself. </w:t>
      </w:r>
    </w:p>
    <w:p w:rsidR="0088738C" w:rsidRDefault="00195354" w:rsidP="00F1233F">
      <w:pPr>
        <w:rPr>
          <w:rFonts w:cs="Times New Roman"/>
          <w:lang w:val="en-US"/>
        </w:rPr>
      </w:pPr>
      <w:r>
        <w:rPr>
          <w:rFonts w:cs="Times New Roman"/>
          <w:lang w:val="en-US"/>
        </w:rPr>
        <w:tab/>
        <w:t xml:space="preserve">But is the divine eternal? </w:t>
      </w:r>
      <w:r w:rsidR="00E14D63">
        <w:rPr>
          <w:rFonts w:cs="Times New Roman"/>
          <w:lang w:val="en-US"/>
        </w:rPr>
        <w:t>A</w:t>
      </w:r>
      <w:r>
        <w:rPr>
          <w:rFonts w:cs="Times New Roman"/>
          <w:lang w:val="en-US"/>
        </w:rPr>
        <w:t xml:space="preserve">re the angels eternal? </w:t>
      </w:r>
      <w:r w:rsidR="00E14D63">
        <w:rPr>
          <w:rFonts w:cs="Times New Roman"/>
          <w:lang w:val="en-US"/>
        </w:rPr>
        <w:t>Is God eternal? These</w:t>
      </w:r>
      <w:r>
        <w:rPr>
          <w:rFonts w:cs="Times New Roman"/>
          <w:lang w:val="en-US"/>
        </w:rPr>
        <w:t xml:space="preserve"> </w:t>
      </w:r>
      <w:r w:rsidR="00E14D63">
        <w:rPr>
          <w:rFonts w:cs="Times New Roman"/>
          <w:lang w:val="en-US"/>
        </w:rPr>
        <w:t xml:space="preserve">are the basic questions </w:t>
      </w:r>
      <w:proofErr w:type="spellStart"/>
      <w:r>
        <w:rPr>
          <w:rFonts w:cs="Times New Roman"/>
          <w:lang w:val="en-US"/>
        </w:rPr>
        <w:t>Bellori’</w:t>
      </w:r>
      <w:r w:rsidR="00E14D63">
        <w:rPr>
          <w:rFonts w:cs="Times New Roman"/>
          <w:lang w:val="en-US"/>
        </w:rPr>
        <w:t>s</w:t>
      </w:r>
      <w:proofErr w:type="spellEnd"/>
      <w:r w:rsidR="00E14D63">
        <w:rPr>
          <w:rFonts w:cs="Times New Roman"/>
          <w:lang w:val="en-US"/>
        </w:rPr>
        <w:t xml:space="preserve"> book </w:t>
      </w:r>
      <w:r w:rsidR="00327FD1">
        <w:rPr>
          <w:rFonts w:cs="Times New Roman"/>
          <w:lang w:val="en-US"/>
        </w:rPr>
        <w:t>deals with</w:t>
      </w:r>
      <w:r w:rsidR="00E14D63">
        <w:rPr>
          <w:rFonts w:cs="Times New Roman"/>
          <w:lang w:val="en-US"/>
        </w:rPr>
        <w:t>, and the</w:t>
      </w:r>
      <w:r>
        <w:rPr>
          <w:rFonts w:cs="Times New Roman"/>
          <w:lang w:val="en-US"/>
        </w:rPr>
        <w:t xml:space="preserve"> answer is no.</w:t>
      </w:r>
      <w:r w:rsidR="00DD1137">
        <w:rPr>
          <w:rFonts w:cs="Times New Roman"/>
          <w:lang w:val="en-US"/>
        </w:rPr>
        <w:t xml:space="preserve"> Both his research </w:t>
      </w:r>
      <w:r w:rsidR="00C86FBF">
        <w:rPr>
          <w:rFonts w:cs="Times New Roman"/>
          <w:lang w:val="en-US"/>
        </w:rPr>
        <w:t xml:space="preserve">and his </w:t>
      </w:r>
      <w:r w:rsidR="00DD1137">
        <w:rPr>
          <w:rFonts w:cs="Times New Roman"/>
          <w:lang w:val="en-US"/>
        </w:rPr>
        <w:t xml:space="preserve">book on </w:t>
      </w:r>
      <w:r w:rsidR="00C86FBF">
        <w:rPr>
          <w:rFonts w:cs="Times New Roman"/>
          <w:lang w:val="en-US"/>
        </w:rPr>
        <w:t xml:space="preserve">angels </w:t>
      </w:r>
      <w:r w:rsidR="00DD1137">
        <w:rPr>
          <w:rFonts w:cs="Times New Roman"/>
          <w:lang w:val="en-US"/>
        </w:rPr>
        <w:t xml:space="preserve">were an attempt to </w:t>
      </w:r>
      <w:r w:rsidR="0088738C">
        <w:rPr>
          <w:rFonts w:cs="Times New Roman"/>
          <w:lang w:val="en-US"/>
        </w:rPr>
        <w:t xml:space="preserve">collect </w:t>
      </w:r>
      <w:r w:rsidR="00DD1137">
        <w:rPr>
          <w:rFonts w:cs="Times New Roman"/>
          <w:lang w:val="en-US"/>
        </w:rPr>
        <w:t>prove</w:t>
      </w:r>
      <w:r w:rsidR="0088738C">
        <w:rPr>
          <w:rFonts w:cs="Times New Roman"/>
          <w:lang w:val="en-US"/>
        </w:rPr>
        <w:t>s for</w:t>
      </w:r>
      <w:r w:rsidR="00E14D63">
        <w:rPr>
          <w:rFonts w:cs="Times New Roman"/>
          <w:lang w:val="en-US"/>
        </w:rPr>
        <w:t xml:space="preserve"> </w:t>
      </w:r>
      <w:r w:rsidR="00F1233F">
        <w:rPr>
          <w:rFonts w:cs="Times New Roman"/>
          <w:lang w:val="en-US"/>
        </w:rPr>
        <w:t>t</w:t>
      </w:r>
      <w:r w:rsidR="00DD1137">
        <w:rPr>
          <w:rFonts w:cs="Times New Roman"/>
          <w:lang w:val="en-US"/>
        </w:rPr>
        <w:t xml:space="preserve"> unorthodox thesis.</w:t>
      </w:r>
    </w:p>
    <w:p w:rsidR="00E14D63" w:rsidRDefault="007E6152" w:rsidP="00F1233F">
      <w:pPr>
        <w:rPr>
          <w:rFonts w:cs="Times New Roman"/>
          <w:lang w:val="en-US"/>
        </w:rPr>
      </w:pPr>
      <w:r>
        <w:rPr>
          <w:noProof/>
          <w:lang w:eastAsia="nl-BE"/>
        </w:rPr>
        <w:drawing>
          <wp:anchor distT="0" distB="0" distL="114300" distR="114300" simplePos="0" relativeHeight="251659264" behindDoc="1" locked="0" layoutInCell="1" allowOverlap="1" wp14:anchorId="6C1495B1" wp14:editId="6CBF8C14">
            <wp:simplePos x="0" y="0"/>
            <wp:positionH relativeFrom="column">
              <wp:posOffset>2600960</wp:posOffset>
            </wp:positionH>
            <wp:positionV relativeFrom="paragraph">
              <wp:posOffset>1259205</wp:posOffset>
            </wp:positionV>
            <wp:extent cx="3077210" cy="2094230"/>
            <wp:effectExtent l="0" t="0" r="8890" b="1270"/>
            <wp:wrapSquare wrapText="bothSides"/>
            <wp:docPr id="2" name="Afbeelding 2" descr="http://wwwdelivery.superstock.com/WI/223/263/PreviewComp/SuperStock_263-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livery.superstock.com/WI/223/263/PreviewComp/SuperStock_263-3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7DC">
        <w:rPr>
          <w:rFonts w:cs="Times New Roman"/>
          <w:lang w:val="en-US"/>
        </w:rPr>
        <w:tab/>
      </w:r>
      <w:r w:rsidR="00E14D63">
        <w:rPr>
          <w:rFonts w:cs="Times New Roman"/>
          <w:lang w:val="en-US"/>
        </w:rPr>
        <w:t>With his own eyes, he</w:t>
      </w:r>
      <w:r w:rsidR="008347DC">
        <w:rPr>
          <w:rFonts w:cs="Times New Roman"/>
          <w:lang w:val="en-US"/>
        </w:rPr>
        <w:t xml:space="preserve"> had seen the mortality of those who were supposed to be immortal. And even if the angels he once saw </w:t>
      </w:r>
      <w:r w:rsidR="00E14D63">
        <w:rPr>
          <w:rFonts w:cs="Times New Roman"/>
          <w:lang w:val="en-US"/>
        </w:rPr>
        <w:t xml:space="preserve">might not have been </w:t>
      </w:r>
      <w:r w:rsidR="008347DC">
        <w:rPr>
          <w:rFonts w:cs="Times New Roman"/>
          <w:lang w:val="en-US"/>
        </w:rPr>
        <w:t xml:space="preserve">mortal, they </w:t>
      </w:r>
      <w:r w:rsidR="00E14D63">
        <w:rPr>
          <w:rFonts w:cs="Times New Roman"/>
          <w:lang w:val="en-US"/>
        </w:rPr>
        <w:t xml:space="preserve">certainly </w:t>
      </w:r>
      <w:r w:rsidR="008347DC">
        <w:rPr>
          <w:rFonts w:cs="Times New Roman"/>
          <w:lang w:val="en-US"/>
        </w:rPr>
        <w:t xml:space="preserve">were affected by a condition very near to the one of the humans. </w:t>
      </w:r>
      <w:r w:rsidR="00327FD1">
        <w:rPr>
          <w:rFonts w:cs="Times New Roman"/>
          <w:lang w:val="en-US"/>
        </w:rPr>
        <w:t xml:space="preserve">What else could he say after having seen them </w:t>
      </w:r>
      <w:r w:rsidR="008347DC">
        <w:rPr>
          <w:rFonts w:cs="Times New Roman"/>
          <w:lang w:val="en-US"/>
        </w:rPr>
        <w:t xml:space="preserve">hungrily eating the fish they </w:t>
      </w:r>
      <w:r w:rsidR="00E14D63">
        <w:rPr>
          <w:rFonts w:cs="Times New Roman"/>
          <w:lang w:val="en-US"/>
        </w:rPr>
        <w:t xml:space="preserve">had </w:t>
      </w:r>
      <w:r w:rsidR="008347DC">
        <w:rPr>
          <w:rFonts w:cs="Times New Roman"/>
          <w:lang w:val="en-US"/>
        </w:rPr>
        <w:t>caught</w:t>
      </w:r>
      <w:r w:rsidR="00C86FBF">
        <w:rPr>
          <w:rFonts w:cs="Times New Roman"/>
          <w:lang w:val="en-US"/>
        </w:rPr>
        <w:t xml:space="preserve">, after having heard </w:t>
      </w:r>
      <w:r w:rsidR="00E14D63">
        <w:rPr>
          <w:rFonts w:cs="Times New Roman"/>
          <w:lang w:val="en-US"/>
        </w:rPr>
        <w:t xml:space="preserve">out of their mouth that unforgettable </w:t>
      </w:r>
      <w:r w:rsidR="00F1233F">
        <w:rPr>
          <w:rFonts w:cs="Times New Roman"/>
          <w:lang w:val="en-US"/>
        </w:rPr>
        <w:t xml:space="preserve">cry </w:t>
      </w:r>
      <w:r w:rsidR="00327FD1">
        <w:rPr>
          <w:rFonts w:cs="Times New Roman"/>
          <w:lang w:val="en-US"/>
        </w:rPr>
        <w:t>of unbearable despair?</w:t>
      </w:r>
      <w:r w:rsidR="008347DC">
        <w:rPr>
          <w:rFonts w:cs="Times New Roman"/>
          <w:lang w:val="en-US"/>
        </w:rPr>
        <w:t xml:space="preserve"> </w:t>
      </w:r>
    </w:p>
    <w:p w:rsidR="00EB6C2F" w:rsidRDefault="00A4357E" w:rsidP="00C86FBF">
      <w:pPr>
        <w:ind w:firstLine="708"/>
        <w:rPr>
          <w:rFonts w:cs="Times New Roman"/>
          <w:lang w:val="en-US"/>
        </w:rPr>
      </w:pPr>
      <w:r>
        <w:rPr>
          <w:rFonts w:cs="Times New Roman"/>
          <w:lang w:val="en-US"/>
        </w:rPr>
        <w:t xml:space="preserve">All his life, </w:t>
      </w:r>
      <w:proofErr w:type="spellStart"/>
      <w:r w:rsidR="002F4C05">
        <w:rPr>
          <w:rFonts w:cs="Times New Roman"/>
          <w:lang w:val="en-US"/>
        </w:rPr>
        <w:t>Bellori</w:t>
      </w:r>
      <w:proofErr w:type="spellEnd"/>
      <w:r>
        <w:rPr>
          <w:rFonts w:cs="Times New Roman"/>
          <w:lang w:val="en-US"/>
        </w:rPr>
        <w:t xml:space="preserve"> has</w:t>
      </w:r>
      <w:r w:rsidR="00621F66">
        <w:rPr>
          <w:rFonts w:cs="Times New Roman"/>
          <w:lang w:val="en-US"/>
        </w:rPr>
        <w:t xml:space="preserve"> also </w:t>
      </w:r>
      <w:r w:rsidR="00327FD1">
        <w:rPr>
          <w:rFonts w:cs="Times New Roman"/>
          <w:lang w:val="en-US"/>
        </w:rPr>
        <w:t xml:space="preserve">speculatively </w:t>
      </w:r>
      <w:r w:rsidR="00621F66">
        <w:rPr>
          <w:rFonts w:cs="Times New Roman"/>
          <w:lang w:val="en-US"/>
        </w:rPr>
        <w:t xml:space="preserve">reflected about </w:t>
      </w:r>
      <w:r w:rsidR="00E14D63">
        <w:rPr>
          <w:rFonts w:cs="Times New Roman"/>
          <w:lang w:val="en-US"/>
        </w:rPr>
        <w:t>them</w:t>
      </w:r>
      <w:r w:rsidR="00621F66">
        <w:rPr>
          <w:rFonts w:cs="Times New Roman"/>
          <w:lang w:val="en-US"/>
        </w:rPr>
        <w:t xml:space="preserve">. </w:t>
      </w:r>
      <w:r>
        <w:rPr>
          <w:rFonts w:cs="Times New Roman"/>
          <w:lang w:val="en-US"/>
        </w:rPr>
        <w:t xml:space="preserve">But </w:t>
      </w:r>
      <w:r w:rsidR="00503ACA">
        <w:rPr>
          <w:rFonts w:cs="Times New Roman"/>
          <w:lang w:val="en-US"/>
        </w:rPr>
        <w:t xml:space="preserve">the confrontation with </w:t>
      </w:r>
      <w:r w:rsidR="00621F66">
        <w:rPr>
          <w:rFonts w:cs="Times New Roman"/>
          <w:lang w:val="en-US"/>
        </w:rPr>
        <w:t xml:space="preserve">the </w:t>
      </w:r>
      <w:r w:rsidR="00E14D63">
        <w:rPr>
          <w:rFonts w:cs="Times New Roman"/>
          <w:lang w:val="en-US"/>
        </w:rPr>
        <w:t xml:space="preserve">images of </w:t>
      </w:r>
      <w:r w:rsidR="00734DC2">
        <w:rPr>
          <w:rFonts w:cs="Times New Roman"/>
          <w:lang w:val="en-US"/>
        </w:rPr>
        <w:t xml:space="preserve">the dying </w:t>
      </w:r>
      <w:r w:rsidR="00E14D63">
        <w:rPr>
          <w:rFonts w:cs="Times New Roman"/>
          <w:lang w:val="en-US"/>
        </w:rPr>
        <w:t xml:space="preserve">Christ painted </w:t>
      </w:r>
      <w:r w:rsidR="00C86FBF">
        <w:rPr>
          <w:rFonts w:cs="Times New Roman"/>
          <w:lang w:val="en-US"/>
        </w:rPr>
        <w:t xml:space="preserve">by Giotto </w:t>
      </w:r>
      <w:r w:rsidR="00E14D63">
        <w:rPr>
          <w:rFonts w:cs="Times New Roman"/>
          <w:lang w:val="en-US"/>
        </w:rPr>
        <w:t xml:space="preserve">in the </w:t>
      </w:r>
      <w:proofErr w:type="spellStart"/>
      <w:r w:rsidR="00621F66" w:rsidRPr="00C86FBF">
        <w:rPr>
          <w:rFonts w:cs="Times New Roman"/>
          <w:i/>
          <w:iCs/>
          <w:lang w:val="en-US"/>
        </w:rPr>
        <w:t>Ca</w:t>
      </w:r>
      <w:r w:rsidR="00734DC2" w:rsidRPr="00C86FBF">
        <w:rPr>
          <w:rFonts w:cs="Times New Roman"/>
          <w:i/>
          <w:iCs/>
          <w:lang w:val="en-US"/>
        </w:rPr>
        <w:t>pella</w:t>
      </w:r>
      <w:proofErr w:type="spellEnd"/>
      <w:r w:rsidR="00734DC2" w:rsidRPr="00C86FBF">
        <w:rPr>
          <w:rFonts w:cs="Times New Roman"/>
          <w:i/>
          <w:iCs/>
          <w:lang w:val="en-US"/>
        </w:rPr>
        <w:t xml:space="preserve"> </w:t>
      </w:r>
      <w:proofErr w:type="spellStart"/>
      <w:r w:rsidR="00734DC2" w:rsidRPr="00C86FBF">
        <w:rPr>
          <w:rFonts w:cs="Times New Roman"/>
          <w:i/>
          <w:iCs/>
          <w:lang w:val="en-US"/>
        </w:rPr>
        <w:t>deg</w:t>
      </w:r>
      <w:r w:rsidR="00E14D63" w:rsidRPr="00C86FBF">
        <w:rPr>
          <w:rFonts w:cs="Times New Roman"/>
          <w:i/>
          <w:iCs/>
          <w:lang w:val="en-US"/>
        </w:rPr>
        <w:t>li</w:t>
      </w:r>
      <w:proofErr w:type="spellEnd"/>
      <w:r w:rsidR="00E14D63" w:rsidRPr="00C86FBF">
        <w:rPr>
          <w:rFonts w:cs="Times New Roman"/>
          <w:i/>
          <w:iCs/>
          <w:lang w:val="en-US"/>
        </w:rPr>
        <w:t xml:space="preserve"> </w:t>
      </w:r>
      <w:proofErr w:type="spellStart"/>
      <w:r w:rsidR="00E14D63" w:rsidRPr="00C86FBF">
        <w:rPr>
          <w:rFonts w:cs="Times New Roman"/>
          <w:i/>
          <w:iCs/>
          <w:lang w:val="en-US"/>
        </w:rPr>
        <w:t>Scrovegni</w:t>
      </w:r>
      <w:proofErr w:type="spellEnd"/>
      <w:r w:rsidR="00E14D63">
        <w:rPr>
          <w:rFonts w:cs="Times New Roman"/>
          <w:lang w:val="en-US"/>
        </w:rPr>
        <w:t xml:space="preserve"> in Padua</w:t>
      </w:r>
      <w:r w:rsidR="00734DC2">
        <w:rPr>
          <w:rFonts w:cs="Times New Roman"/>
          <w:lang w:val="en-US"/>
        </w:rPr>
        <w:t xml:space="preserve"> </w:t>
      </w:r>
      <w:r w:rsidR="00503ACA">
        <w:rPr>
          <w:rFonts w:cs="Times New Roman"/>
          <w:lang w:val="en-US"/>
        </w:rPr>
        <w:t xml:space="preserve">marked a turning point. It might have been the </w:t>
      </w:r>
      <w:r w:rsidR="00EB6C2F">
        <w:rPr>
          <w:rFonts w:cs="Times New Roman"/>
          <w:lang w:val="en-US"/>
        </w:rPr>
        <w:t xml:space="preserve">reaction of the </w:t>
      </w:r>
      <w:r w:rsidR="0082102E">
        <w:rPr>
          <w:rFonts w:cs="Times New Roman"/>
          <w:lang w:val="en-US"/>
        </w:rPr>
        <w:t>angels’</w:t>
      </w:r>
      <w:r w:rsidR="00503ACA">
        <w:rPr>
          <w:rFonts w:cs="Times New Roman"/>
          <w:lang w:val="en-US"/>
        </w:rPr>
        <w:t xml:space="preserve"> </w:t>
      </w:r>
      <w:r w:rsidR="00EB6C2F">
        <w:rPr>
          <w:rFonts w:cs="Times New Roman"/>
          <w:lang w:val="en-US"/>
        </w:rPr>
        <w:t xml:space="preserve">that was ultimately decisive for </w:t>
      </w:r>
      <w:proofErr w:type="spellStart"/>
      <w:r w:rsidR="00EB6C2F">
        <w:rPr>
          <w:rFonts w:cs="Times New Roman"/>
          <w:lang w:val="en-US"/>
        </w:rPr>
        <w:t>Bellori</w:t>
      </w:r>
      <w:proofErr w:type="spellEnd"/>
      <w:r w:rsidR="00EB6C2F">
        <w:rPr>
          <w:rFonts w:cs="Times New Roman"/>
          <w:lang w:val="en-US"/>
        </w:rPr>
        <w:t xml:space="preserve">: </w:t>
      </w:r>
    </w:p>
    <w:p w:rsidR="00EB6C2F" w:rsidRDefault="00EB6C2F" w:rsidP="00503ACA">
      <w:pPr>
        <w:ind w:firstLine="708"/>
        <w:rPr>
          <w:rFonts w:cs="Times New Roman"/>
          <w:lang w:val="en-US"/>
        </w:rPr>
      </w:pPr>
    </w:p>
    <w:p w:rsidR="00EB6C2F" w:rsidRDefault="00EB6C2F" w:rsidP="00EB6C2F">
      <w:pPr>
        <w:ind w:left="708"/>
        <w:rPr>
          <w:rFonts w:cs="Times New Roman"/>
          <w:lang w:val="en-US"/>
        </w:rPr>
      </w:pPr>
      <w:r>
        <w:rPr>
          <w:rFonts w:cs="Times New Roman"/>
          <w:lang w:val="en-US"/>
        </w:rPr>
        <w:t xml:space="preserve">He would have seen the angels. </w:t>
      </w:r>
    </w:p>
    <w:p w:rsidR="00EB6C2F" w:rsidRDefault="00EB6C2F" w:rsidP="00EB6C2F">
      <w:pPr>
        <w:ind w:left="708"/>
        <w:rPr>
          <w:rFonts w:cs="Times New Roman"/>
          <w:lang w:val="en-US"/>
        </w:rPr>
      </w:pPr>
      <w:r>
        <w:rPr>
          <w:rFonts w:cs="Times New Roman"/>
          <w:lang w:val="en-US"/>
        </w:rPr>
        <w:t>One of them closes his eyes, his mouth twisted in tears, as he clutches his face with both his hands, fingertips to his cheeks as if about to claw himself. Another is pictured in a strangely distorted posture, the upper half o</w:t>
      </w:r>
      <w:r w:rsidR="008A6AFB">
        <w:rPr>
          <w:rFonts w:cs="Times New Roman"/>
          <w:lang w:val="en-US"/>
        </w:rPr>
        <w:t>f his body lifted as if in ecstas</w:t>
      </w:r>
      <w:r>
        <w:rPr>
          <w:rFonts w:cs="Times New Roman"/>
          <w:lang w:val="en-US"/>
        </w:rPr>
        <w:t xml:space="preserve">y. A </w:t>
      </w:r>
      <w:r>
        <w:rPr>
          <w:rFonts w:cs="Times New Roman"/>
          <w:lang w:val="en-US"/>
        </w:rPr>
        <w:lastRenderedPageBreak/>
        <w:t>third opens his arms as if in embrace or surrender. The angels’ grief is frenzied</w:t>
      </w:r>
      <w:r w:rsidR="008A6AFB">
        <w:rPr>
          <w:rFonts w:cs="Times New Roman"/>
          <w:lang w:val="en-US"/>
        </w:rPr>
        <w:t>.</w:t>
      </w:r>
      <w:r>
        <w:rPr>
          <w:rFonts w:cs="Times New Roman"/>
          <w:lang w:val="en-US"/>
        </w:rPr>
        <w:t xml:space="preserve"> And </w:t>
      </w:r>
      <w:proofErr w:type="spellStart"/>
      <w:r>
        <w:rPr>
          <w:rFonts w:cs="Times New Roman"/>
          <w:lang w:val="en-US"/>
        </w:rPr>
        <w:t>Bellori</w:t>
      </w:r>
      <w:proofErr w:type="spellEnd"/>
      <w:r>
        <w:rPr>
          <w:rFonts w:cs="Times New Roman"/>
          <w:lang w:val="en-US"/>
        </w:rPr>
        <w:t xml:space="preserve"> couldn’t even have thought about it, it must just have flashed on his mind as a certainty the moment he saw them.</w:t>
      </w:r>
    </w:p>
    <w:p w:rsidR="00EB6C2F" w:rsidRDefault="00EB6C2F" w:rsidP="00EB6C2F">
      <w:pPr>
        <w:ind w:left="708"/>
        <w:rPr>
          <w:rFonts w:cs="Times New Roman"/>
          <w:lang w:val="en-US"/>
        </w:rPr>
      </w:pPr>
      <w:r>
        <w:rPr>
          <w:rFonts w:cs="Times New Roman"/>
          <w:lang w:val="en-US"/>
        </w:rPr>
        <w:t>God was dead.</w:t>
      </w:r>
      <w:r>
        <w:rPr>
          <w:rStyle w:val="Voetnootmarkering"/>
          <w:rFonts w:cs="Times New Roman"/>
          <w:lang w:val="en-US"/>
        </w:rPr>
        <w:footnoteReference w:id="34"/>
      </w:r>
    </w:p>
    <w:p w:rsidR="00EB6C2F" w:rsidRDefault="007E6152" w:rsidP="00503ACA">
      <w:pPr>
        <w:ind w:firstLine="708"/>
        <w:rPr>
          <w:rFonts w:cs="Times New Roman"/>
          <w:lang w:val="en-US"/>
        </w:rPr>
      </w:pPr>
      <w:r>
        <w:rPr>
          <w:noProof/>
          <w:lang w:eastAsia="nl-BE"/>
        </w:rPr>
        <w:drawing>
          <wp:anchor distT="0" distB="0" distL="114300" distR="114300" simplePos="0" relativeHeight="251658240" behindDoc="0" locked="0" layoutInCell="1" allowOverlap="1" wp14:anchorId="100BF410" wp14:editId="359ECE13">
            <wp:simplePos x="0" y="0"/>
            <wp:positionH relativeFrom="column">
              <wp:posOffset>2608580</wp:posOffset>
            </wp:positionH>
            <wp:positionV relativeFrom="paragraph">
              <wp:posOffset>132080</wp:posOffset>
            </wp:positionV>
            <wp:extent cx="3051175" cy="2861310"/>
            <wp:effectExtent l="0" t="0" r="0" b="0"/>
            <wp:wrapSquare wrapText="bothSides"/>
            <wp:docPr id="1" name="Afbeelding 1" descr="http://www.naturalpigments.com/education/images/giotto_mourning_fr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alpigments.com/education/images/giotto_mourning_fresc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1175" cy="286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38C" w:rsidRDefault="00EB6C2F" w:rsidP="008A6AFB">
      <w:pPr>
        <w:rPr>
          <w:rFonts w:cs="Times New Roman"/>
          <w:lang w:val="en-US"/>
        </w:rPr>
      </w:pPr>
      <w:r>
        <w:rPr>
          <w:rFonts w:cs="Times New Roman"/>
          <w:lang w:val="en-US"/>
        </w:rPr>
        <w:t xml:space="preserve">Anyway, </w:t>
      </w:r>
      <w:r w:rsidR="00503ACA">
        <w:rPr>
          <w:rFonts w:cs="Times New Roman"/>
          <w:lang w:val="en-US"/>
        </w:rPr>
        <w:t>when he left t</w:t>
      </w:r>
      <w:r>
        <w:rPr>
          <w:rFonts w:cs="Times New Roman"/>
          <w:lang w:val="en-US"/>
        </w:rPr>
        <w:t>he</w:t>
      </w:r>
      <w:r w:rsidR="004C0D63">
        <w:rPr>
          <w:rFonts w:cs="Times New Roman"/>
          <w:lang w:val="en-US"/>
        </w:rPr>
        <w:t xml:space="preserve"> chapel, he kept complete</w:t>
      </w:r>
      <w:r w:rsidR="00503ACA">
        <w:rPr>
          <w:rFonts w:cs="Times New Roman"/>
          <w:lang w:val="en-US"/>
        </w:rPr>
        <w:t xml:space="preserve"> silence during two long years</w:t>
      </w:r>
      <w:r w:rsidR="00621F66">
        <w:rPr>
          <w:rFonts w:cs="Times New Roman"/>
          <w:lang w:val="en-US"/>
        </w:rPr>
        <w:t xml:space="preserve">. </w:t>
      </w:r>
      <w:r>
        <w:rPr>
          <w:rFonts w:cs="Times New Roman"/>
          <w:lang w:val="en-US"/>
        </w:rPr>
        <w:t>Confronted with those fre</w:t>
      </w:r>
      <w:r w:rsidR="00B10F73">
        <w:rPr>
          <w:rFonts w:cs="Times New Roman"/>
          <w:lang w:val="en-US"/>
        </w:rPr>
        <w:t>sco</w:t>
      </w:r>
      <w:r>
        <w:rPr>
          <w:rFonts w:cs="Times New Roman"/>
          <w:lang w:val="en-US"/>
        </w:rPr>
        <w:t>s</w:t>
      </w:r>
      <w:r w:rsidR="00734DC2">
        <w:rPr>
          <w:rFonts w:cs="Times New Roman"/>
          <w:lang w:val="en-US"/>
        </w:rPr>
        <w:t xml:space="preserve">, </w:t>
      </w:r>
      <w:r w:rsidR="00621F66">
        <w:rPr>
          <w:rFonts w:cs="Times New Roman"/>
          <w:lang w:val="en-US"/>
        </w:rPr>
        <w:t xml:space="preserve">he </w:t>
      </w:r>
      <w:r w:rsidR="00A4357E">
        <w:rPr>
          <w:rFonts w:cs="Times New Roman"/>
          <w:lang w:val="en-US"/>
        </w:rPr>
        <w:t xml:space="preserve">must have </w:t>
      </w:r>
      <w:r w:rsidR="00734DC2">
        <w:rPr>
          <w:rFonts w:cs="Times New Roman"/>
          <w:lang w:val="en-US"/>
        </w:rPr>
        <w:t xml:space="preserve">fully </w:t>
      </w:r>
      <w:r w:rsidR="00621F66">
        <w:rPr>
          <w:rFonts w:cs="Times New Roman"/>
          <w:lang w:val="en-US"/>
        </w:rPr>
        <w:t xml:space="preserve">realized what it means that Jesus died on the Cross. </w:t>
      </w:r>
      <w:r w:rsidR="00503ACA">
        <w:rPr>
          <w:rFonts w:cs="Times New Roman"/>
          <w:lang w:val="en-US"/>
        </w:rPr>
        <w:t xml:space="preserve">It was </w:t>
      </w:r>
      <w:r w:rsidR="002F4C05">
        <w:rPr>
          <w:rFonts w:cs="Times New Roman"/>
          <w:lang w:val="en-US"/>
        </w:rPr>
        <w:t xml:space="preserve">God </w:t>
      </w:r>
      <w:r w:rsidR="00A4357E">
        <w:rPr>
          <w:rFonts w:cs="Times New Roman"/>
          <w:lang w:val="en-US"/>
        </w:rPr>
        <w:t xml:space="preserve">himself </w:t>
      </w:r>
      <w:r w:rsidR="00503ACA">
        <w:rPr>
          <w:rFonts w:cs="Times New Roman"/>
          <w:lang w:val="en-US"/>
        </w:rPr>
        <w:t>who died there</w:t>
      </w:r>
      <w:r w:rsidR="00621F66">
        <w:rPr>
          <w:rFonts w:cs="Times New Roman"/>
          <w:lang w:val="en-US"/>
        </w:rPr>
        <w:t xml:space="preserve">. </w:t>
      </w:r>
      <w:r w:rsidR="00A4357E">
        <w:rPr>
          <w:rFonts w:cs="Times New Roman"/>
          <w:lang w:val="en-US"/>
        </w:rPr>
        <w:t xml:space="preserve">Consequently, </w:t>
      </w:r>
      <w:r w:rsidR="00503ACA">
        <w:rPr>
          <w:rFonts w:cs="Times New Roman"/>
          <w:lang w:val="en-US"/>
        </w:rPr>
        <w:t>God</w:t>
      </w:r>
      <w:r w:rsidR="00621F66">
        <w:rPr>
          <w:rFonts w:cs="Times New Roman"/>
          <w:lang w:val="en-US"/>
        </w:rPr>
        <w:t xml:space="preserve"> is </w:t>
      </w:r>
      <w:r w:rsidR="00497FD3">
        <w:rPr>
          <w:rFonts w:cs="Times New Roman"/>
          <w:lang w:val="en-US"/>
        </w:rPr>
        <w:t>neither</w:t>
      </w:r>
      <w:r w:rsidR="00621F66">
        <w:rPr>
          <w:rFonts w:cs="Times New Roman"/>
          <w:lang w:val="en-US"/>
        </w:rPr>
        <w:t xml:space="preserve"> eternal </w:t>
      </w:r>
      <w:r w:rsidR="00497FD3">
        <w:rPr>
          <w:rFonts w:cs="Times New Roman"/>
          <w:lang w:val="en-US"/>
        </w:rPr>
        <w:t>nor</w:t>
      </w:r>
      <w:r w:rsidR="00621F66">
        <w:rPr>
          <w:rFonts w:cs="Times New Roman"/>
          <w:lang w:val="en-US"/>
        </w:rPr>
        <w:t xml:space="preserve"> unchangeable. </w:t>
      </w:r>
      <w:r w:rsidR="008A6AFB">
        <w:rPr>
          <w:rFonts w:cs="Times New Roman"/>
          <w:lang w:val="en-US"/>
        </w:rPr>
        <w:t xml:space="preserve">God </w:t>
      </w:r>
      <w:r w:rsidR="00A4357E">
        <w:rPr>
          <w:rFonts w:cs="Times New Roman"/>
          <w:lang w:val="en-US"/>
        </w:rPr>
        <w:t>did change</w:t>
      </w:r>
      <w:r w:rsidR="00497FD3">
        <w:rPr>
          <w:rFonts w:cs="Times New Roman"/>
          <w:lang w:val="en-US"/>
        </w:rPr>
        <w:t xml:space="preserve">, from the very beginning of Creation </w:t>
      </w:r>
      <w:r w:rsidR="002F4C05">
        <w:rPr>
          <w:rFonts w:cs="Times New Roman"/>
          <w:lang w:val="en-US"/>
        </w:rPr>
        <w:t xml:space="preserve">onwards </w:t>
      </w:r>
      <w:r w:rsidR="00497FD3">
        <w:rPr>
          <w:rFonts w:cs="Times New Roman"/>
          <w:lang w:val="en-US"/>
        </w:rPr>
        <w:t xml:space="preserve">and surely with </w:t>
      </w:r>
      <w:r w:rsidR="002F4C05">
        <w:rPr>
          <w:rFonts w:cs="Times New Roman"/>
          <w:lang w:val="en-US"/>
        </w:rPr>
        <w:t>h</w:t>
      </w:r>
      <w:r w:rsidR="00497FD3">
        <w:rPr>
          <w:rFonts w:cs="Times New Roman"/>
          <w:lang w:val="en-US"/>
        </w:rPr>
        <w:t>is incarnation</w:t>
      </w:r>
      <w:r w:rsidR="00621F66">
        <w:rPr>
          <w:rFonts w:cs="Times New Roman"/>
          <w:lang w:val="en-US"/>
        </w:rPr>
        <w:t>. If you takes the core of Christian doctrine – incarnation – seriously, this is the only conclusion possible</w:t>
      </w:r>
      <w:r w:rsidR="00D91148">
        <w:rPr>
          <w:rFonts w:cs="Times New Roman"/>
          <w:lang w:val="en-US"/>
        </w:rPr>
        <w:t>.</w:t>
      </w:r>
      <w:r w:rsidR="00621F66">
        <w:rPr>
          <w:rFonts w:cs="Times New Roman"/>
          <w:lang w:val="en-US"/>
        </w:rPr>
        <w:t xml:space="preserve"> </w:t>
      </w:r>
      <w:r w:rsidR="008347DC">
        <w:rPr>
          <w:rFonts w:cs="Times New Roman"/>
          <w:lang w:val="en-US"/>
        </w:rPr>
        <w:t xml:space="preserve">  </w:t>
      </w:r>
    </w:p>
    <w:p w:rsidR="00467100" w:rsidRDefault="00195354" w:rsidP="00EB6C2F">
      <w:pPr>
        <w:rPr>
          <w:lang w:val="en-US"/>
        </w:rPr>
      </w:pPr>
      <w:r>
        <w:rPr>
          <w:rFonts w:cs="Times New Roman"/>
          <w:lang w:val="en-US"/>
        </w:rPr>
        <w:t xml:space="preserve"> </w:t>
      </w:r>
      <w:r w:rsidR="008E49A6" w:rsidRPr="00E10E58">
        <w:rPr>
          <w:rFonts w:cs="Times New Roman"/>
          <w:lang w:val="en-US"/>
        </w:rPr>
        <w:t xml:space="preserve">  </w:t>
      </w:r>
      <w:r w:rsidR="00DD5718" w:rsidRPr="00E10E58">
        <w:rPr>
          <w:rFonts w:cs="Times New Roman"/>
          <w:lang w:val="en-US"/>
        </w:rPr>
        <w:t xml:space="preserve"> </w:t>
      </w:r>
      <w:r w:rsidR="00DD5718" w:rsidRPr="00E10E58">
        <w:rPr>
          <w:lang w:val="en-US"/>
        </w:rPr>
        <w:t xml:space="preserve"> </w:t>
      </w:r>
      <w:r w:rsidR="00E70B1D" w:rsidRPr="00E10E58">
        <w:rPr>
          <w:lang w:val="en-US"/>
        </w:rPr>
        <w:t xml:space="preserve">  </w:t>
      </w:r>
      <w:r w:rsidR="002F4C05">
        <w:rPr>
          <w:lang w:val="en-US"/>
        </w:rPr>
        <w:t xml:space="preserve">In his book, </w:t>
      </w:r>
      <w:proofErr w:type="spellStart"/>
      <w:r w:rsidR="002F4C05">
        <w:rPr>
          <w:lang w:val="en-US"/>
        </w:rPr>
        <w:t>Bellori</w:t>
      </w:r>
      <w:proofErr w:type="spellEnd"/>
      <w:r w:rsidR="002F4C05">
        <w:rPr>
          <w:lang w:val="en-US"/>
        </w:rPr>
        <w:t xml:space="preserve"> claimed that, seen from th</w:t>
      </w:r>
      <w:r w:rsidR="00B8095F">
        <w:rPr>
          <w:lang w:val="en-US"/>
        </w:rPr>
        <w:t>e</w:t>
      </w:r>
      <w:r w:rsidR="002F4C05">
        <w:rPr>
          <w:lang w:val="en-US"/>
        </w:rPr>
        <w:t xml:space="preserve"> perspective</w:t>
      </w:r>
      <w:r w:rsidR="00EB6C2F">
        <w:rPr>
          <w:lang w:val="en-US"/>
        </w:rPr>
        <w:t xml:space="preserve"> of</w:t>
      </w:r>
      <w:r w:rsidR="002F4C05">
        <w:rPr>
          <w:lang w:val="en-US"/>
        </w:rPr>
        <w:t xml:space="preserve"> God</w:t>
      </w:r>
      <w:r w:rsidR="00EB6C2F">
        <w:rPr>
          <w:lang w:val="en-US"/>
        </w:rPr>
        <w:t>’s inherent changeability</w:t>
      </w:r>
      <w:r w:rsidR="00621F66">
        <w:rPr>
          <w:lang w:val="en-US"/>
        </w:rPr>
        <w:t xml:space="preserve">, a lot of contradictions </w:t>
      </w:r>
      <w:r w:rsidR="002F4C05">
        <w:rPr>
          <w:lang w:val="en-US"/>
        </w:rPr>
        <w:t xml:space="preserve">in both the Christian doctrine and narrative </w:t>
      </w:r>
      <w:r w:rsidR="00621F66">
        <w:rPr>
          <w:lang w:val="en-US"/>
        </w:rPr>
        <w:t xml:space="preserve">disappear. </w:t>
      </w:r>
      <w:r w:rsidR="002F4C05">
        <w:rPr>
          <w:lang w:val="en-US"/>
        </w:rPr>
        <w:t xml:space="preserve">It </w:t>
      </w:r>
      <w:r w:rsidR="003620BF">
        <w:rPr>
          <w:lang w:val="en-US"/>
        </w:rPr>
        <w:t xml:space="preserve">takes away the confusion they </w:t>
      </w:r>
      <w:r w:rsidR="00EB6C2F">
        <w:rPr>
          <w:lang w:val="en-US"/>
        </w:rPr>
        <w:t>inevitably bring about</w:t>
      </w:r>
      <w:r w:rsidR="002F4C05">
        <w:rPr>
          <w:lang w:val="en-US"/>
        </w:rPr>
        <w:t xml:space="preserve">. </w:t>
      </w:r>
      <w:r w:rsidR="00B8095F">
        <w:rPr>
          <w:lang w:val="en-US"/>
        </w:rPr>
        <w:t xml:space="preserve"> </w:t>
      </w:r>
    </w:p>
    <w:p w:rsidR="00B8095F" w:rsidRDefault="00B8095F" w:rsidP="002F4C05">
      <w:pPr>
        <w:rPr>
          <w:lang w:val="en-US"/>
        </w:rPr>
      </w:pPr>
    </w:p>
    <w:p w:rsidR="00B8095F" w:rsidRDefault="00B8095F" w:rsidP="00202027">
      <w:pPr>
        <w:ind w:left="708"/>
        <w:rPr>
          <w:lang w:val="en-US"/>
        </w:rPr>
      </w:pPr>
      <w:r w:rsidRPr="00202027">
        <w:rPr>
          <w:lang w:val="en-US"/>
        </w:rPr>
        <w:t>N</w:t>
      </w:r>
      <w:r w:rsidR="00E477AE" w:rsidRPr="00202027">
        <w:rPr>
          <w:lang w:val="en-US"/>
        </w:rPr>
        <w:t xml:space="preserve">o one took </w:t>
      </w:r>
      <w:r w:rsidR="003620BF">
        <w:rPr>
          <w:lang w:val="en-US"/>
        </w:rPr>
        <w:t>t</w:t>
      </w:r>
      <w:r w:rsidR="00E477AE" w:rsidRPr="00202027">
        <w:rPr>
          <w:lang w:val="en-US"/>
        </w:rPr>
        <w:t>his confusion for what it was</w:t>
      </w:r>
      <w:r w:rsidR="0058336F" w:rsidRPr="00202027">
        <w:rPr>
          <w:lang w:val="en-US"/>
        </w:rPr>
        <w:t>: confusion</w:t>
      </w:r>
      <w:r w:rsidR="0058336F" w:rsidRPr="003620BF">
        <w:rPr>
          <w:lang w:val="en-US"/>
        </w:rPr>
        <w:t xml:space="preserve">. </w:t>
      </w:r>
      <w:r w:rsidR="0058336F" w:rsidRPr="0095419D">
        <w:rPr>
          <w:lang w:val="en-US"/>
        </w:rPr>
        <w:t>The reason for this was obvious</w:t>
      </w:r>
      <w:r w:rsidR="0095419D" w:rsidRPr="0095419D">
        <w:rPr>
          <w:lang w:val="en-US"/>
        </w:rPr>
        <w:t>:</w:t>
      </w:r>
      <w:r w:rsidR="00202027">
        <w:rPr>
          <w:lang w:val="en-US"/>
        </w:rPr>
        <w:t xml:space="preserve"> as long as the divine is regar</w:t>
      </w:r>
      <w:r w:rsidR="003620BF">
        <w:rPr>
          <w:lang w:val="en-US"/>
        </w:rPr>
        <w:t>ded</w:t>
      </w:r>
      <w:r w:rsidR="0095419D" w:rsidRPr="0095419D">
        <w:rPr>
          <w:lang w:val="en-US"/>
        </w:rPr>
        <w:t xml:space="preserve"> as perfect, always complete and i</w:t>
      </w:r>
      <w:r w:rsidR="00202027">
        <w:rPr>
          <w:lang w:val="en-US"/>
        </w:rPr>
        <w:t>n absolute balance, one must eith</w:t>
      </w:r>
      <w:r w:rsidR="0095419D" w:rsidRPr="0095419D">
        <w:rPr>
          <w:lang w:val="en-US"/>
        </w:rPr>
        <w:t xml:space="preserve">er brush aside all contradictions one finds within </w:t>
      </w:r>
      <w:r w:rsidR="0095419D">
        <w:rPr>
          <w:lang w:val="en-US"/>
        </w:rPr>
        <w:t xml:space="preserve">its sphere, or neutralize them. </w:t>
      </w:r>
      <w:r w:rsidR="0095419D" w:rsidRPr="00202027">
        <w:rPr>
          <w:lang w:val="en-US"/>
        </w:rPr>
        <w:t xml:space="preserve">There are no other possibilities. But </w:t>
      </w:r>
      <w:proofErr w:type="spellStart"/>
      <w:r w:rsidR="0095419D" w:rsidRPr="00202027">
        <w:rPr>
          <w:lang w:val="en-US"/>
        </w:rPr>
        <w:t>Bellori</w:t>
      </w:r>
      <w:proofErr w:type="spellEnd"/>
      <w:r w:rsidR="0095419D" w:rsidRPr="00202027">
        <w:rPr>
          <w:lang w:val="en-US"/>
        </w:rPr>
        <w:t xml:space="preserve"> regarded the divine as mutable and </w:t>
      </w:r>
      <w:r w:rsidR="00202027">
        <w:rPr>
          <w:lang w:val="en-US"/>
        </w:rPr>
        <w:t>therefore</w:t>
      </w:r>
      <w:r w:rsidR="0095419D" w:rsidRPr="00202027">
        <w:rPr>
          <w:lang w:val="en-US"/>
        </w:rPr>
        <w:t xml:space="preserve"> didn’t repudiate the discrepancies. </w:t>
      </w:r>
      <w:r w:rsidR="00202027">
        <w:rPr>
          <w:lang w:val="en-US"/>
        </w:rPr>
        <w:t>Rather</w:t>
      </w:r>
      <w:r w:rsidR="0095419D" w:rsidRPr="00202027">
        <w:rPr>
          <w:lang w:val="en-US"/>
        </w:rPr>
        <w:t>, he took them as confirmation that he was right: the divine was incomplete en not in balance.</w:t>
      </w:r>
      <w:r w:rsidR="0095419D">
        <w:rPr>
          <w:rStyle w:val="Voetnootmarkering"/>
        </w:rPr>
        <w:footnoteReference w:id="35"/>
      </w:r>
      <w:r w:rsidR="0095419D" w:rsidRPr="0095419D">
        <w:rPr>
          <w:lang w:val="en-US"/>
        </w:rPr>
        <w:t xml:space="preserve"> </w:t>
      </w:r>
    </w:p>
    <w:p w:rsidR="00503ACA" w:rsidRDefault="00503ACA" w:rsidP="00503ACA">
      <w:pPr>
        <w:rPr>
          <w:lang w:val="en-US"/>
        </w:rPr>
      </w:pPr>
    </w:p>
    <w:p w:rsidR="00E86DC4" w:rsidRDefault="00543842" w:rsidP="00E86DC4">
      <w:pPr>
        <w:rPr>
          <w:lang w:val="en-US"/>
        </w:rPr>
      </w:pPr>
      <w:r>
        <w:rPr>
          <w:lang w:val="en-US"/>
        </w:rPr>
        <w:t>Only the discovery of God’</w:t>
      </w:r>
      <w:r w:rsidR="00D44239">
        <w:rPr>
          <w:lang w:val="en-US"/>
        </w:rPr>
        <w:t xml:space="preserve">s changeability allowed </w:t>
      </w:r>
      <w:proofErr w:type="spellStart"/>
      <w:r w:rsidR="00D44239">
        <w:rPr>
          <w:lang w:val="en-US"/>
        </w:rPr>
        <w:t>Bellori</w:t>
      </w:r>
      <w:proofErr w:type="spellEnd"/>
      <w:r w:rsidR="00D44239">
        <w:rPr>
          <w:lang w:val="en-US"/>
        </w:rPr>
        <w:t xml:space="preserve"> a correct understanding of the angels he had observed as a young child. Since God had changed, </w:t>
      </w:r>
      <w:r w:rsidR="00AE5775">
        <w:rPr>
          <w:lang w:val="en-US"/>
        </w:rPr>
        <w:t>more precisely, since he died on the c</w:t>
      </w:r>
      <w:r w:rsidR="00D44239">
        <w:rPr>
          <w:lang w:val="en-US"/>
        </w:rPr>
        <w:t xml:space="preserve">ross, </w:t>
      </w:r>
    </w:p>
    <w:p w:rsidR="00E86DC4" w:rsidRDefault="00E86DC4" w:rsidP="00E86DC4">
      <w:pPr>
        <w:rPr>
          <w:lang w:val="en-US"/>
        </w:rPr>
      </w:pPr>
    </w:p>
    <w:p w:rsidR="00503ACA" w:rsidRDefault="00E86DC4" w:rsidP="00E86DC4">
      <w:pPr>
        <w:ind w:left="708"/>
        <w:rPr>
          <w:lang w:val="en-US"/>
        </w:rPr>
      </w:pPr>
      <w:r>
        <w:rPr>
          <w:lang w:val="en-US"/>
        </w:rPr>
        <w:t>the angels alone remained, and that was why they were insane with grief, and why their lives had altered so dramatically in the centuries that followed. God was dead on the cross, and the angels were imprisoned here.</w:t>
      </w:r>
      <w:r>
        <w:rPr>
          <w:rStyle w:val="Voetnootmarkering"/>
          <w:lang w:val="en-US"/>
        </w:rPr>
        <w:footnoteReference w:id="36"/>
      </w:r>
      <w:r>
        <w:rPr>
          <w:lang w:val="en-US"/>
        </w:rPr>
        <w:t xml:space="preserve"> </w:t>
      </w:r>
    </w:p>
    <w:p w:rsidR="00E86DC4" w:rsidRDefault="00E86DC4" w:rsidP="00E86DC4">
      <w:pPr>
        <w:rPr>
          <w:lang w:val="en-US"/>
        </w:rPr>
      </w:pPr>
    </w:p>
    <w:p w:rsidR="00E86DC4" w:rsidRPr="002A5DC1" w:rsidRDefault="002A5DC1" w:rsidP="002A5DC1">
      <w:pPr>
        <w:pStyle w:val="Lijstalinea"/>
        <w:numPr>
          <w:ilvl w:val="0"/>
          <w:numId w:val="1"/>
        </w:numPr>
        <w:ind w:left="360"/>
        <w:rPr>
          <w:lang w:val="en-US"/>
        </w:rPr>
      </w:pPr>
      <w:r>
        <w:rPr>
          <w:lang w:val="en-US"/>
        </w:rPr>
        <w:t>The Time of the Angels</w:t>
      </w:r>
    </w:p>
    <w:p w:rsidR="00E86DC4" w:rsidRDefault="00E86DC4" w:rsidP="00E86DC4">
      <w:pPr>
        <w:rPr>
          <w:lang w:val="en-US"/>
        </w:rPr>
      </w:pPr>
    </w:p>
    <w:p w:rsidR="00F51B09" w:rsidRDefault="00EC53EA" w:rsidP="00284490">
      <w:pPr>
        <w:rPr>
          <w:rFonts w:cs="Times New Roman"/>
          <w:lang w:val="en-US"/>
        </w:rPr>
      </w:pPr>
      <w:r>
        <w:rPr>
          <w:lang w:val="en-US"/>
        </w:rPr>
        <w:t xml:space="preserve">But if the </w:t>
      </w:r>
      <w:r w:rsidR="0093706C">
        <w:rPr>
          <w:lang w:val="en-US"/>
        </w:rPr>
        <w:t>‘</w:t>
      </w:r>
      <w:r>
        <w:rPr>
          <w:lang w:val="en-US"/>
        </w:rPr>
        <w:t>time</w:t>
      </w:r>
      <w:r w:rsidR="0093706C">
        <w:rPr>
          <w:lang w:val="en-US"/>
        </w:rPr>
        <w:t>’</w:t>
      </w:r>
      <w:r>
        <w:rPr>
          <w:lang w:val="en-US"/>
        </w:rPr>
        <w:t xml:space="preserve"> of the angels is </w:t>
      </w:r>
      <w:r w:rsidR="00FB4F24">
        <w:rPr>
          <w:lang w:val="en-US"/>
        </w:rPr>
        <w:t xml:space="preserve">not </w:t>
      </w:r>
      <w:r w:rsidR="0093706C">
        <w:rPr>
          <w:lang w:val="en-US"/>
        </w:rPr>
        <w:t xml:space="preserve">characterized by eternity and </w:t>
      </w:r>
      <w:proofErr w:type="spellStart"/>
      <w:r w:rsidR="0093706C">
        <w:rPr>
          <w:lang w:val="en-US"/>
        </w:rPr>
        <w:t>unchangeability</w:t>
      </w:r>
      <w:proofErr w:type="spellEnd"/>
      <w:r w:rsidR="00FB4F24">
        <w:rPr>
          <w:lang w:val="en-US"/>
        </w:rPr>
        <w:t>,</w:t>
      </w:r>
      <w:r w:rsidR="0093706C">
        <w:rPr>
          <w:lang w:val="en-US"/>
        </w:rPr>
        <w:t xml:space="preserve"> is it then to be considered as the</w:t>
      </w:r>
      <w:r w:rsidR="00D367C3">
        <w:rPr>
          <w:lang w:val="en-US"/>
        </w:rPr>
        <w:t xml:space="preserve"> kind of</w:t>
      </w:r>
      <w:r w:rsidR="0093706C">
        <w:rPr>
          <w:lang w:val="en-US"/>
        </w:rPr>
        <w:t xml:space="preserve"> temporality we humans </w:t>
      </w:r>
      <w:r w:rsidR="00284490">
        <w:rPr>
          <w:lang w:val="en-US"/>
        </w:rPr>
        <w:t>are under</w:t>
      </w:r>
      <w:r w:rsidR="0093706C">
        <w:rPr>
          <w:lang w:val="en-US"/>
        </w:rPr>
        <w:t xml:space="preserve">? </w:t>
      </w:r>
      <w:r w:rsidR="00D367C3">
        <w:rPr>
          <w:lang w:val="en-US"/>
        </w:rPr>
        <w:t>H</w:t>
      </w:r>
      <w:r w:rsidR="0093706C">
        <w:rPr>
          <w:lang w:val="en-US"/>
        </w:rPr>
        <w:t xml:space="preserve">ere </w:t>
      </w:r>
      <w:proofErr w:type="spellStart"/>
      <w:r w:rsidR="0093706C">
        <w:rPr>
          <w:lang w:val="en-US"/>
        </w:rPr>
        <w:t>Knausg</w:t>
      </w:r>
      <w:r w:rsidR="0093706C">
        <w:rPr>
          <w:rFonts w:cs="Times New Roman"/>
          <w:lang w:val="en-US"/>
        </w:rPr>
        <w:t>ård’s</w:t>
      </w:r>
      <w:proofErr w:type="spellEnd"/>
      <w:r w:rsidR="0093706C">
        <w:rPr>
          <w:rFonts w:cs="Times New Roman"/>
          <w:lang w:val="en-US"/>
        </w:rPr>
        <w:t xml:space="preserve"> ‘theoretical fiction’ </w:t>
      </w:r>
      <w:r w:rsidR="00DF0A08">
        <w:rPr>
          <w:rFonts w:cs="Times New Roman"/>
          <w:lang w:val="en-US"/>
        </w:rPr>
        <w:t xml:space="preserve">reaches its highest point of </w:t>
      </w:r>
      <w:r w:rsidR="0093706C">
        <w:rPr>
          <w:rFonts w:cs="Times New Roman"/>
          <w:lang w:val="en-US"/>
        </w:rPr>
        <w:t>delicate</w:t>
      </w:r>
      <w:r w:rsidR="00DF0A08">
        <w:rPr>
          <w:rFonts w:cs="Times New Roman"/>
          <w:lang w:val="en-US"/>
        </w:rPr>
        <w:t>ness and precision</w:t>
      </w:r>
      <w:r w:rsidR="0093706C">
        <w:rPr>
          <w:rFonts w:cs="Times New Roman"/>
          <w:lang w:val="en-US"/>
        </w:rPr>
        <w:t xml:space="preserve">. </w:t>
      </w:r>
      <w:r w:rsidR="00F77FDB">
        <w:rPr>
          <w:rFonts w:cs="Times New Roman"/>
          <w:lang w:val="en-US"/>
        </w:rPr>
        <w:t xml:space="preserve">Angels are indifferent, </w:t>
      </w:r>
      <w:r w:rsidR="00D367C3">
        <w:rPr>
          <w:rFonts w:cs="Times New Roman"/>
          <w:lang w:val="en-US"/>
        </w:rPr>
        <w:t xml:space="preserve">so </w:t>
      </w:r>
      <w:r w:rsidR="00F77FDB">
        <w:rPr>
          <w:rFonts w:cs="Times New Roman"/>
          <w:lang w:val="en-US"/>
        </w:rPr>
        <w:t xml:space="preserve">he </w:t>
      </w:r>
      <w:r w:rsidR="00314D77">
        <w:rPr>
          <w:rFonts w:cs="Times New Roman"/>
          <w:lang w:val="en-US"/>
        </w:rPr>
        <w:t xml:space="preserve">lets </w:t>
      </w:r>
      <w:proofErr w:type="spellStart"/>
      <w:r w:rsidR="00314D77">
        <w:rPr>
          <w:rFonts w:cs="Times New Roman"/>
          <w:lang w:val="en-US"/>
        </w:rPr>
        <w:t>Bellori</w:t>
      </w:r>
      <w:proofErr w:type="spellEnd"/>
      <w:r w:rsidR="00314D77">
        <w:rPr>
          <w:rFonts w:cs="Times New Roman"/>
          <w:lang w:val="en-US"/>
        </w:rPr>
        <w:t xml:space="preserve"> explain</w:t>
      </w:r>
      <w:r w:rsidR="00F77FDB">
        <w:rPr>
          <w:rFonts w:cs="Times New Roman"/>
          <w:lang w:val="en-US"/>
        </w:rPr>
        <w:t xml:space="preserve"> at several occasions. </w:t>
      </w:r>
      <w:r w:rsidR="00A674C3">
        <w:rPr>
          <w:rFonts w:cs="Times New Roman"/>
          <w:lang w:val="en-US"/>
        </w:rPr>
        <w:t>They are</w:t>
      </w:r>
    </w:p>
    <w:p w:rsidR="00F51B09" w:rsidRDefault="00F51B09" w:rsidP="00F77FDB">
      <w:pPr>
        <w:rPr>
          <w:rFonts w:cs="Times New Roman"/>
          <w:lang w:val="en-US"/>
        </w:rPr>
      </w:pPr>
    </w:p>
    <w:p w:rsidR="00E86DC4" w:rsidRPr="00F51B09" w:rsidRDefault="00F51B09" w:rsidP="00F51B09">
      <w:pPr>
        <w:ind w:left="708"/>
        <w:rPr>
          <w:lang w:val="en-US"/>
        </w:rPr>
      </w:pPr>
      <w:r>
        <w:rPr>
          <w:rFonts w:cs="Times New Roman"/>
          <w:lang w:val="en-US"/>
        </w:rPr>
        <w:t>guardians, soldiers, slaughterers. But they also have another side. The brutal impression given by their merciless activities is constantly moderated by action</w:t>
      </w:r>
      <w:r w:rsidR="00E4233E">
        <w:rPr>
          <w:rFonts w:cs="Times New Roman"/>
          <w:lang w:val="en-US"/>
        </w:rPr>
        <w:t>s</w:t>
      </w:r>
      <w:r>
        <w:rPr>
          <w:rFonts w:cs="Times New Roman"/>
          <w:lang w:val="en-US"/>
        </w:rPr>
        <w:t xml:space="preserve"> that </w:t>
      </w:r>
      <w:r>
        <w:rPr>
          <w:lang w:val="en-US"/>
        </w:rPr>
        <w:t xml:space="preserve">help and protect people in need. […] As </w:t>
      </w:r>
      <w:proofErr w:type="spellStart"/>
      <w:r>
        <w:rPr>
          <w:lang w:val="en-US"/>
        </w:rPr>
        <w:t>Bellori</w:t>
      </w:r>
      <w:proofErr w:type="spellEnd"/>
      <w:r>
        <w:rPr>
          <w:lang w:val="en-US"/>
        </w:rPr>
        <w:t xml:space="preserve"> writes: </w:t>
      </w:r>
      <w:r>
        <w:rPr>
          <w:i/>
          <w:iCs/>
          <w:lang w:val="en-US"/>
        </w:rPr>
        <w:t>Just as the angels’</w:t>
      </w:r>
      <w:r w:rsidR="00A674C3">
        <w:rPr>
          <w:i/>
          <w:iCs/>
          <w:lang w:val="en-US"/>
        </w:rPr>
        <w:t xml:space="preserve"> merciles</w:t>
      </w:r>
      <w:r>
        <w:rPr>
          <w:i/>
          <w:iCs/>
          <w:lang w:val="en-US"/>
        </w:rPr>
        <w:t>s actions aren’t an expression of cruelty, so their good deeds aren’t an expression of goodness.</w:t>
      </w:r>
      <w:r>
        <w:rPr>
          <w:lang w:val="en-US"/>
        </w:rPr>
        <w:t xml:space="preserve"> When they appear in the Bible, it is always on errands for the Lord, it is this bidding they follow, and the consequences for us are totally immaterial to them. In </w:t>
      </w:r>
      <w:r>
        <w:rPr>
          <w:i/>
          <w:iCs/>
          <w:lang w:val="en-US"/>
        </w:rPr>
        <w:t>themselves</w:t>
      </w:r>
      <w:r>
        <w:rPr>
          <w:lang w:val="en-US"/>
        </w:rPr>
        <w:t xml:space="preserve"> angels aren’t beyond good and bad, but </w:t>
      </w:r>
      <w:r w:rsidR="00DF0A08">
        <w:rPr>
          <w:lang w:val="en-US"/>
        </w:rPr>
        <w:t>only in relation to human beings, whose lives do not concern them.</w:t>
      </w:r>
      <w:r w:rsidR="00DF0A08">
        <w:rPr>
          <w:rStyle w:val="Voetnootmarkering"/>
          <w:lang w:val="en-US"/>
        </w:rPr>
        <w:footnoteReference w:id="37"/>
      </w:r>
      <w:r w:rsidR="00DF0A08">
        <w:rPr>
          <w:lang w:val="en-US"/>
        </w:rPr>
        <w:t xml:space="preserve"> </w:t>
      </w:r>
      <w:r>
        <w:rPr>
          <w:lang w:val="en-US"/>
        </w:rPr>
        <w:t xml:space="preserve"> </w:t>
      </w:r>
    </w:p>
    <w:p w:rsidR="00E86DC4" w:rsidRDefault="00E86DC4" w:rsidP="00E86DC4">
      <w:pPr>
        <w:rPr>
          <w:lang w:val="en-US"/>
        </w:rPr>
      </w:pPr>
    </w:p>
    <w:p w:rsidR="00E86DC4" w:rsidRDefault="00314D77" w:rsidP="004C0D63">
      <w:pPr>
        <w:rPr>
          <w:lang w:val="en-US"/>
        </w:rPr>
      </w:pPr>
      <w:r>
        <w:rPr>
          <w:lang w:val="en-US"/>
        </w:rPr>
        <w:t xml:space="preserve">That </w:t>
      </w:r>
      <w:r w:rsidR="00DF0A08">
        <w:rPr>
          <w:lang w:val="en-US"/>
        </w:rPr>
        <w:t xml:space="preserve">indifference has its equivalent in the kind of time </w:t>
      </w:r>
      <w:r>
        <w:rPr>
          <w:lang w:val="en-US"/>
        </w:rPr>
        <w:t xml:space="preserve">angels </w:t>
      </w:r>
      <w:r w:rsidR="00DF0A08">
        <w:rPr>
          <w:lang w:val="en-US"/>
        </w:rPr>
        <w:t xml:space="preserve">live in. </w:t>
      </w:r>
      <w:r w:rsidR="00A674C3">
        <w:rPr>
          <w:lang w:val="en-US"/>
        </w:rPr>
        <w:t xml:space="preserve">And </w:t>
      </w:r>
      <w:r>
        <w:rPr>
          <w:lang w:val="en-US"/>
        </w:rPr>
        <w:t xml:space="preserve">being </w:t>
      </w:r>
      <w:r w:rsidR="00DF0A08">
        <w:rPr>
          <w:lang w:val="en-US"/>
        </w:rPr>
        <w:t xml:space="preserve">the exact opposite of eternity, </w:t>
      </w:r>
      <w:r>
        <w:rPr>
          <w:lang w:val="en-US"/>
        </w:rPr>
        <w:t>it is</w:t>
      </w:r>
      <w:r w:rsidR="00307049">
        <w:rPr>
          <w:lang w:val="en-US"/>
        </w:rPr>
        <w:t xml:space="preserve"> nonetheless</w:t>
      </w:r>
      <w:r>
        <w:rPr>
          <w:lang w:val="en-US"/>
        </w:rPr>
        <w:t xml:space="preserve"> not </w:t>
      </w:r>
      <w:r w:rsidR="00DF0A08">
        <w:rPr>
          <w:lang w:val="en-US"/>
        </w:rPr>
        <w:t>the kind of temporality we live in. The opposite</w:t>
      </w:r>
      <w:r w:rsidR="00A674C3">
        <w:rPr>
          <w:lang w:val="en-US"/>
        </w:rPr>
        <w:t xml:space="preserve"> of eternity as absence of time</w:t>
      </w:r>
      <w:r w:rsidR="00DF0A08">
        <w:rPr>
          <w:lang w:val="en-US"/>
        </w:rPr>
        <w:t xml:space="preserve"> is time in which</w:t>
      </w:r>
      <w:r w:rsidR="00D35441">
        <w:rPr>
          <w:lang w:val="en-US"/>
        </w:rPr>
        <w:t>, so to say,</w:t>
      </w:r>
      <w:r w:rsidR="00DF0A08">
        <w:rPr>
          <w:lang w:val="en-US"/>
        </w:rPr>
        <w:t xml:space="preserve"> there is but time, </w:t>
      </w:r>
      <w:r>
        <w:rPr>
          <w:lang w:val="en-US"/>
        </w:rPr>
        <w:t xml:space="preserve">a time in which all </w:t>
      </w:r>
      <w:r w:rsidR="00D35441">
        <w:rPr>
          <w:lang w:val="en-US"/>
        </w:rPr>
        <w:t>past events happen at the same time</w:t>
      </w:r>
      <w:r>
        <w:rPr>
          <w:lang w:val="en-US"/>
        </w:rPr>
        <w:t>:</w:t>
      </w:r>
      <w:r w:rsidR="00AC0F21">
        <w:rPr>
          <w:lang w:val="en-US"/>
        </w:rPr>
        <w:t xml:space="preserve"> a time of absolute and omnipresent </w:t>
      </w:r>
      <w:r w:rsidR="004C0D63">
        <w:rPr>
          <w:lang w:val="en-US"/>
        </w:rPr>
        <w:t>‘</w:t>
      </w:r>
      <w:r w:rsidR="00AC0F21">
        <w:rPr>
          <w:lang w:val="en-US"/>
        </w:rPr>
        <w:t>presen</w:t>
      </w:r>
      <w:r w:rsidR="00A007CB">
        <w:rPr>
          <w:lang w:val="en-US"/>
        </w:rPr>
        <w:t>ce</w:t>
      </w:r>
      <w:r w:rsidR="004C0D63">
        <w:rPr>
          <w:lang w:val="en-US"/>
        </w:rPr>
        <w:t>’</w:t>
      </w:r>
      <w:r w:rsidR="00D35441">
        <w:rPr>
          <w:lang w:val="en-US"/>
        </w:rPr>
        <w:t xml:space="preserve">, in which past and </w:t>
      </w:r>
      <w:r w:rsidR="004C0D63">
        <w:rPr>
          <w:lang w:val="en-US"/>
        </w:rPr>
        <w:t xml:space="preserve">present </w:t>
      </w:r>
      <w:r w:rsidR="00D35441">
        <w:rPr>
          <w:lang w:val="en-US"/>
        </w:rPr>
        <w:t xml:space="preserve">occur simultaneously. </w:t>
      </w:r>
    </w:p>
    <w:p w:rsidR="00E86DC4" w:rsidRDefault="00E86DC4" w:rsidP="00E86DC4">
      <w:pPr>
        <w:rPr>
          <w:lang w:val="en-US"/>
        </w:rPr>
      </w:pPr>
    </w:p>
    <w:p w:rsidR="00E86DC4" w:rsidRDefault="00246849" w:rsidP="004C0D63">
      <w:pPr>
        <w:ind w:left="708"/>
        <w:rPr>
          <w:lang w:val="en-US"/>
        </w:rPr>
      </w:pPr>
      <w:proofErr w:type="spellStart"/>
      <w:r>
        <w:rPr>
          <w:lang w:val="en-US"/>
        </w:rPr>
        <w:t>Bellori</w:t>
      </w:r>
      <w:proofErr w:type="spellEnd"/>
      <w:r>
        <w:rPr>
          <w:lang w:val="en-US"/>
        </w:rPr>
        <w:t xml:space="preserve"> says that as eternal beings, time can</w:t>
      </w:r>
      <w:r w:rsidR="00314D77">
        <w:rPr>
          <w:lang w:val="en-US"/>
        </w:rPr>
        <w:t xml:space="preserve"> have no meaning for angels. And</w:t>
      </w:r>
      <w:r>
        <w:rPr>
          <w:lang w:val="en-US"/>
        </w:rPr>
        <w:t xml:space="preserve"> as their presence on earth is generally brief, nothing of what happens here can leave a mark on them but must glide shadowlike past, we might think of it as something like the images of our dreams, frightened up by what is to them an unknown will. In the angels’ time – which is our time before we were born and after we die, and therefore </w:t>
      </w:r>
      <w:r>
        <w:rPr>
          <w:lang w:val="en-US"/>
        </w:rPr>
        <w:lastRenderedPageBreak/>
        <w:t xml:space="preserve">impossible, although material, as it means that that precious and inalienable I, to which we cling as fast as the shipwrecked mariner to a piece of flotsam, wouldn’t exist all the time that death and the divine exist – everything ephemeral is in constant flux. </w:t>
      </w:r>
      <w:r w:rsidR="00BF0537">
        <w:rPr>
          <w:lang w:val="en-US"/>
        </w:rPr>
        <w:t xml:space="preserve">The dead get mixed up with the living, what happened a century ago with what is happening now. </w:t>
      </w:r>
      <w:r w:rsidR="00F179E9">
        <w:rPr>
          <w:lang w:val="en-US"/>
        </w:rPr>
        <w:t>A city mushrooms up, for a few centuries it quivers with activity, waves of bodies rise and fall in the streets, its inhabitants die, are born, die, are born again.</w:t>
      </w:r>
      <w:r w:rsidR="002669A5">
        <w:rPr>
          <w:lang w:val="en-US"/>
        </w:rPr>
        <w:t xml:space="preserve"> Then, just as suddenly as it began, it vanishes. Only a shell remains. Then that, too, is expunged, buried in the sand.</w:t>
      </w:r>
      <w:r w:rsidR="00F179E9">
        <w:rPr>
          <w:rStyle w:val="Voetnootmarkering"/>
          <w:lang w:val="en-US"/>
        </w:rPr>
        <w:footnoteReference w:id="38"/>
      </w:r>
    </w:p>
    <w:p w:rsidR="00314D77" w:rsidRDefault="00314D77" w:rsidP="00314D77">
      <w:pPr>
        <w:rPr>
          <w:lang w:val="en-US"/>
        </w:rPr>
      </w:pPr>
    </w:p>
    <w:p w:rsidR="00314D77" w:rsidRDefault="00752557" w:rsidP="00314D77">
      <w:pPr>
        <w:rPr>
          <w:lang w:val="en-US"/>
        </w:rPr>
      </w:pPr>
      <w:r>
        <w:rPr>
          <w:lang w:val="en-US"/>
        </w:rPr>
        <w:t xml:space="preserve">The time of the angels – the time of the divine not considered as eternal and unchangeable – is a time without caesuras, </w:t>
      </w:r>
      <w:r w:rsidR="00FC54DB">
        <w:rPr>
          <w:lang w:val="en-US"/>
        </w:rPr>
        <w:t xml:space="preserve">a time in which “nothing is ever round off [and] everything just keeps on going”, in which “there are no boundaries, not even between the living and the dead”. </w:t>
      </w:r>
      <w:r w:rsidR="00FC54DB">
        <w:rPr>
          <w:rStyle w:val="Voetnootmarkering"/>
          <w:lang w:val="en-US"/>
        </w:rPr>
        <w:footnoteReference w:id="39"/>
      </w:r>
    </w:p>
    <w:p w:rsidR="00C24B50" w:rsidRDefault="00C24B50" w:rsidP="00314D77">
      <w:pPr>
        <w:rPr>
          <w:lang w:val="en-US"/>
        </w:rPr>
      </w:pPr>
    </w:p>
    <w:p w:rsidR="00C24B50" w:rsidRDefault="00C24B50" w:rsidP="00C24B50">
      <w:pPr>
        <w:ind w:left="708"/>
        <w:rPr>
          <w:lang w:val="en-US"/>
        </w:rPr>
      </w:pPr>
      <w:r>
        <w:rPr>
          <w:lang w:val="en-US"/>
        </w:rPr>
        <w:t>… as if in reality there is onl</w:t>
      </w:r>
      <w:r w:rsidR="00E166CC">
        <w:rPr>
          <w:lang w:val="en-US"/>
        </w:rPr>
        <w:t>y one time, for ever</w:t>
      </w:r>
      <w:r>
        <w:rPr>
          <w:lang w:val="en-US"/>
        </w:rPr>
        <w:t>ything, one time for every purpose under heaven. One single second, one single landscape, in which what happens activates and deactivates what has already happened in endless chain reactions, like the process</w:t>
      </w:r>
      <w:r w:rsidR="00D35441">
        <w:rPr>
          <w:lang w:val="en-US"/>
        </w:rPr>
        <w:t>es</w:t>
      </w:r>
      <w:r>
        <w:rPr>
          <w:lang w:val="en-US"/>
        </w:rPr>
        <w:t xml:space="preserve"> that take place in the brain, perhaps, where cells suddenly bloom and die away, all according to the way the winds of consciousness are blowing.</w:t>
      </w:r>
      <w:r>
        <w:rPr>
          <w:rStyle w:val="Voetnootmarkering"/>
          <w:lang w:val="en-US"/>
        </w:rPr>
        <w:footnoteReference w:id="40"/>
      </w:r>
      <w:r>
        <w:rPr>
          <w:lang w:val="en-US"/>
        </w:rPr>
        <w:t xml:space="preserve"> </w:t>
      </w:r>
    </w:p>
    <w:p w:rsidR="00E62F46" w:rsidRDefault="00E62F46" w:rsidP="00E62F46">
      <w:pPr>
        <w:rPr>
          <w:lang w:val="en-US"/>
        </w:rPr>
      </w:pPr>
    </w:p>
    <w:p w:rsidR="007340D6" w:rsidRDefault="00477FD6" w:rsidP="0039155C">
      <w:pPr>
        <w:rPr>
          <w:rFonts w:cs="Times New Roman"/>
          <w:szCs w:val="24"/>
          <w:lang w:val="en-US"/>
        </w:rPr>
      </w:pPr>
      <w:r>
        <w:rPr>
          <w:lang w:val="en-US"/>
        </w:rPr>
        <w:t xml:space="preserve">“One time, for everything, one time for every purpose under heaven”: the </w:t>
      </w:r>
      <w:r w:rsidR="002669A5">
        <w:rPr>
          <w:lang w:val="en-US"/>
        </w:rPr>
        <w:t xml:space="preserve">novel’s </w:t>
      </w:r>
      <w:r>
        <w:rPr>
          <w:lang w:val="en-US"/>
        </w:rPr>
        <w:t xml:space="preserve">title </w:t>
      </w:r>
      <w:r w:rsidR="002669A5">
        <w:rPr>
          <w:lang w:val="en-US"/>
        </w:rPr>
        <w:t>is extracted from that sentence</w:t>
      </w:r>
      <w:r>
        <w:rPr>
          <w:rFonts w:cs="Times New Roman"/>
          <w:lang w:val="en-US"/>
        </w:rPr>
        <w:t xml:space="preserve">: </w:t>
      </w:r>
      <w:r w:rsidR="00E8064D">
        <w:rPr>
          <w:rFonts w:cs="Times New Roman"/>
          <w:i/>
          <w:iCs/>
          <w:lang w:val="en-US"/>
        </w:rPr>
        <w:t>A Time for E</w:t>
      </w:r>
      <w:r w:rsidRPr="00E8064D">
        <w:rPr>
          <w:rFonts w:cs="Times New Roman"/>
          <w:i/>
          <w:iCs/>
          <w:lang w:val="en-US"/>
        </w:rPr>
        <w:t>verything</w:t>
      </w:r>
      <w:r w:rsidR="00E8064D">
        <w:rPr>
          <w:rFonts w:cs="Times New Roman"/>
          <w:lang w:val="en-US"/>
        </w:rPr>
        <w:t xml:space="preserve">, as it sounds in the </w:t>
      </w:r>
      <w:r>
        <w:rPr>
          <w:rFonts w:cs="Times New Roman"/>
          <w:lang w:val="en-US"/>
        </w:rPr>
        <w:t>edition for the US</w:t>
      </w:r>
      <w:r w:rsidR="00E8064D">
        <w:rPr>
          <w:rFonts w:cs="Times New Roman"/>
          <w:lang w:val="en-US"/>
        </w:rPr>
        <w:t>;</w:t>
      </w:r>
      <w:r>
        <w:rPr>
          <w:rFonts w:cs="Times New Roman"/>
          <w:lang w:val="en-US"/>
        </w:rPr>
        <w:t xml:space="preserve"> </w:t>
      </w:r>
      <w:r w:rsidR="00E8064D">
        <w:rPr>
          <w:rFonts w:cs="Times New Roman"/>
          <w:i/>
          <w:iCs/>
          <w:lang w:val="en-US"/>
        </w:rPr>
        <w:t>A Time for E</w:t>
      </w:r>
      <w:r w:rsidRPr="00E8064D">
        <w:rPr>
          <w:rFonts w:cs="Times New Roman"/>
          <w:i/>
          <w:iCs/>
          <w:lang w:val="en-US"/>
        </w:rPr>
        <w:t>v</w:t>
      </w:r>
      <w:r w:rsidR="00E8064D">
        <w:rPr>
          <w:rFonts w:cs="Times New Roman"/>
          <w:i/>
          <w:iCs/>
          <w:lang w:val="en-US"/>
        </w:rPr>
        <w:t>ery Purpose Under H</w:t>
      </w:r>
      <w:r w:rsidRPr="00E8064D">
        <w:rPr>
          <w:rFonts w:cs="Times New Roman"/>
          <w:i/>
          <w:iCs/>
          <w:lang w:val="en-US"/>
        </w:rPr>
        <w:t>eaven</w:t>
      </w:r>
      <w:r>
        <w:rPr>
          <w:rFonts w:cs="Times New Roman"/>
          <w:lang w:val="en-US"/>
        </w:rPr>
        <w:t>”</w:t>
      </w:r>
      <w:r w:rsidR="00E8064D">
        <w:rPr>
          <w:rFonts w:cs="Times New Roman"/>
          <w:lang w:val="en-US"/>
        </w:rPr>
        <w:t xml:space="preserve">, in the </w:t>
      </w:r>
      <w:r>
        <w:rPr>
          <w:rFonts w:cs="Times New Roman"/>
          <w:lang w:val="en-US"/>
        </w:rPr>
        <w:t>edition for England</w:t>
      </w:r>
      <w:r w:rsidR="00E8064D">
        <w:rPr>
          <w:rFonts w:cs="Times New Roman"/>
          <w:lang w:val="en-US"/>
        </w:rPr>
        <w:t>.</w:t>
      </w:r>
      <w:r>
        <w:rPr>
          <w:rStyle w:val="Voetnootmarkering"/>
          <w:rFonts w:cs="Times New Roman"/>
          <w:lang w:val="en-US"/>
        </w:rPr>
        <w:footnoteReference w:id="41"/>
      </w:r>
      <w:r>
        <w:rPr>
          <w:rFonts w:cs="Times New Roman"/>
          <w:lang w:val="en-US"/>
        </w:rPr>
        <w:t xml:space="preserve"> </w:t>
      </w:r>
      <w:r w:rsidR="00964BBB">
        <w:rPr>
          <w:rFonts w:cs="Times New Roman"/>
          <w:lang w:val="en-US"/>
        </w:rPr>
        <w:t xml:space="preserve">Unlike one might think at first site, the </w:t>
      </w:r>
      <w:r w:rsidR="00E8064D">
        <w:rPr>
          <w:rFonts w:cs="Times New Roman"/>
          <w:lang w:val="en-US"/>
        </w:rPr>
        <w:t xml:space="preserve">title </w:t>
      </w:r>
      <w:r w:rsidR="00964BBB">
        <w:rPr>
          <w:rFonts w:cs="Times New Roman"/>
          <w:lang w:val="en-US"/>
        </w:rPr>
        <w:t xml:space="preserve">does not </w:t>
      </w:r>
      <w:r w:rsidR="002E5EAF">
        <w:rPr>
          <w:rFonts w:cs="Times New Roman"/>
          <w:lang w:val="en-US"/>
        </w:rPr>
        <w:t>refer</w:t>
      </w:r>
      <w:r w:rsidR="00E8064D">
        <w:rPr>
          <w:rFonts w:cs="Times New Roman"/>
          <w:lang w:val="en-US"/>
        </w:rPr>
        <w:t xml:space="preserve"> to the verse from Ecclesiastes 3:1</w:t>
      </w:r>
      <w:r w:rsidR="00964BBB">
        <w:rPr>
          <w:rFonts w:cs="Times New Roman"/>
          <w:lang w:val="en-US"/>
        </w:rPr>
        <w:t>, evoking the relativity of life: “</w:t>
      </w:r>
      <w:r w:rsidR="00964BBB" w:rsidRPr="00964BBB">
        <w:rPr>
          <w:rFonts w:cs="Times New Roman"/>
          <w:color w:val="001320"/>
          <w:szCs w:val="24"/>
          <w:shd w:val="clear" w:color="auto" w:fill="FFFEFD"/>
          <w:lang w:val="en-US"/>
        </w:rPr>
        <w:t>There is a time for everything, and a season for every activity under the heavens</w:t>
      </w:r>
      <w:r w:rsidR="00964BBB">
        <w:rPr>
          <w:rFonts w:cs="Times New Roman"/>
          <w:color w:val="001320"/>
          <w:szCs w:val="24"/>
          <w:shd w:val="clear" w:color="auto" w:fill="FFFEFD"/>
          <w:lang w:val="en-US"/>
        </w:rPr>
        <w:t>.”</w:t>
      </w:r>
      <w:r w:rsidR="00964BBB" w:rsidRPr="00964BBB">
        <w:rPr>
          <w:rFonts w:cs="Times New Roman"/>
          <w:szCs w:val="24"/>
          <w:lang w:val="en-US"/>
        </w:rPr>
        <w:t xml:space="preserve"> </w:t>
      </w:r>
      <w:r w:rsidR="00964BBB">
        <w:rPr>
          <w:rFonts w:cs="Times New Roman"/>
          <w:szCs w:val="24"/>
          <w:lang w:val="en-US"/>
        </w:rPr>
        <w:t>I</w:t>
      </w:r>
      <w:r w:rsidR="00B10F73">
        <w:rPr>
          <w:rFonts w:cs="Times New Roman"/>
          <w:szCs w:val="24"/>
          <w:lang w:val="en-US"/>
        </w:rPr>
        <w:t xml:space="preserve">n fact, the title </w:t>
      </w:r>
      <w:r w:rsidR="00964BBB">
        <w:rPr>
          <w:rFonts w:cs="Times New Roman"/>
          <w:szCs w:val="24"/>
          <w:lang w:val="en-US"/>
        </w:rPr>
        <w:t xml:space="preserve">refers to </w:t>
      </w:r>
      <w:r w:rsidR="00B10F73">
        <w:rPr>
          <w:rFonts w:cs="Times New Roman"/>
          <w:szCs w:val="24"/>
          <w:lang w:val="en-US"/>
        </w:rPr>
        <w:t xml:space="preserve">the real topic of the novel: the </w:t>
      </w:r>
      <w:r w:rsidR="00964BBB">
        <w:rPr>
          <w:rFonts w:cs="Times New Roman"/>
          <w:szCs w:val="24"/>
          <w:lang w:val="en-US"/>
        </w:rPr>
        <w:t xml:space="preserve">non-linear and non-cyclic </w:t>
      </w:r>
      <w:r w:rsidR="00C9741A">
        <w:rPr>
          <w:rFonts w:cs="Times New Roman"/>
          <w:szCs w:val="24"/>
          <w:lang w:val="en-US"/>
        </w:rPr>
        <w:t>“constant flux”,</w:t>
      </w:r>
      <w:r w:rsidR="00964BBB">
        <w:rPr>
          <w:rFonts w:cs="Times New Roman"/>
          <w:szCs w:val="24"/>
          <w:lang w:val="en-US"/>
        </w:rPr>
        <w:t xml:space="preserve"> in which all</w:t>
      </w:r>
      <w:r w:rsidR="00B10F73">
        <w:rPr>
          <w:rFonts w:cs="Times New Roman"/>
          <w:szCs w:val="24"/>
          <w:lang w:val="en-US"/>
        </w:rPr>
        <w:t xml:space="preserve"> things</w:t>
      </w:r>
      <w:r w:rsidR="00C9741A">
        <w:rPr>
          <w:rFonts w:cs="Times New Roman"/>
          <w:szCs w:val="24"/>
          <w:lang w:val="en-US"/>
        </w:rPr>
        <w:t xml:space="preserve"> happen</w:t>
      </w:r>
      <w:r w:rsidR="00964BBB">
        <w:rPr>
          <w:rFonts w:cs="Times New Roman"/>
          <w:szCs w:val="24"/>
          <w:lang w:val="en-US"/>
        </w:rPr>
        <w:t xml:space="preserve"> in the same </w:t>
      </w:r>
      <w:r w:rsidR="006859E3">
        <w:rPr>
          <w:rFonts w:cs="Times New Roman"/>
          <w:szCs w:val="24"/>
          <w:lang w:val="en-US"/>
        </w:rPr>
        <w:t>‘</w:t>
      </w:r>
      <w:r w:rsidR="00964BBB">
        <w:rPr>
          <w:rFonts w:cs="Times New Roman"/>
          <w:szCs w:val="24"/>
          <w:lang w:val="en-US"/>
        </w:rPr>
        <w:t>indifferent</w:t>
      </w:r>
      <w:r w:rsidR="006859E3">
        <w:rPr>
          <w:rFonts w:cs="Times New Roman"/>
          <w:szCs w:val="24"/>
          <w:lang w:val="en-US"/>
        </w:rPr>
        <w:t>’</w:t>
      </w:r>
      <w:r w:rsidR="00964BBB">
        <w:rPr>
          <w:rFonts w:cs="Times New Roman"/>
          <w:szCs w:val="24"/>
          <w:lang w:val="en-US"/>
        </w:rPr>
        <w:t xml:space="preserve"> temporal space. </w:t>
      </w:r>
      <w:r w:rsidR="00B10F73">
        <w:rPr>
          <w:rFonts w:cs="Times New Roman"/>
          <w:szCs w:val="24"/>
          <w:lang w:val="en-US"/>
        </w:rPr>
        <w:t xml:space="preserve">A time to be </w:t>
      </w:r>
      <w:r w:rsidR="00B10F73">
        <w:rPr>
          <w:rFonts w:cs="Times New Roman"/>
          <w:szCs w:val="24"/>
          <w:lang w:val="en-US"/>
        </w:rPr>
        <w:lastRenderedPageBreak/>
        <w:t xml:space="preserve">compared with the one Henry Bergson </w:t>
      </w:r>
      <w:r w:rsidR="00A10023">
        <w:rPr>
          <w:rFonts w:cs="Times New Roman"/>
          <w:szCs w:val="24"/>
          <w:lang w:val="en-US"/>
        </w:rPr>
        <w:t xml:space="preserve">calls </w:t>
      </w:r>
      <w:r w:rsidR="002669A5">
        <w:rPr>
          <w:rFonts w:cs="Times New Roman"/>
          <w:szCs w:val="24"/>
          <w:lang w:val="en-US"/>
        </w:rPr>
        <w:t>‘</w:t>
      </w:r>
      <w:r w:rsidR="00A10023">
        <w:rPr>
          <w:rFonts w:cs="Times New Roman"/>
          <w:i/>
          <w:iCs/>
          <w:szCs w:val="24"/>
          <w:lang w:val="en-US"/>
        </w:rPr>
        <w:t xml:space="preserve">la </w:t>
      </w:r>
      <w:proofErr w:type="spellStart"/>
      <w:r w:rsidR="00A10023">
        <w:rPr>
          <w:rFonts w:cs="Times New Roman"/>
          <w:i/>
          <w:iCs/>
          <w:szCs w:val="24"/>
          <w:lang w:val="en-US"/>
        </w:rPr>
        <w:t>durée</w:t>
      </w:r>
      <w:proofErr w:type="spellEnd"/>
      <w:r w:rsidR="002669A5">
        <w:rPr>
          <w:rFonts w:cs="Times New Roman"/>
          <w:szCs w:val="24"/>
          <w:lang w:val="en-US"/>
        </w:rPr>
        <w:t>’</w:t>
      </w:r>
      <w:r w:rsidR="00A10023">
        <w:rPr>
          <w:rFonts w:cs="Times New Roman"/>
          <w:i/>
          <w:iCs/>
          <w:szCs w:val="24"/>
          <w:lang w:val="en-US"/>
        </w:rPr>
        <w:t xml:space="preserve"> </w:t>
      </w:r>
      <w:r w:rsidR="00B10F73">
        <w:rPr>
          <w:rFonts w:cs="Times New Roman"/>
          <w:szCs w:val="24"/>
          <w:lang w:val="en-US"/>
        </w:rPr>
        <w:t>and Gille</w:t>
      </w:r>
      <w:r w:rsidR="007340D6">
        <w:rPr>
          <w:rFonts w:cs="Times New Roman"/>
          <w:szCs w:val="24"/>
          <w:lang w:val="en-US"/>
        </w:rPr>
        <w:t>s</w:t>
      </w:r>
      <w:r w:rsidR="00B10F73">
        <w:rPr>
          <w:rFonts w:cs="Times New Roman"/>
          <w:szCs w:val="24"/>
          <w:lang w:val="en-US"/>
        </w:rPr>
        <w:t xml:space="preserve"> </w:t>
      </w:r>
      <w:proofErr w:type="spellStart"/>
      <w:r w:rsidR="00B10F73">
        <w:rPr>
          <w:rFonts w:cs="Times New Roman"/>
          <w:szCs w:val="24"/>
          <w:lang w:val="en-US"/>
        </w:rPr>
        <w:t>Deleuze</w:t>
      </w:r>
      <w:proofErr w:type="spellEnd"/>
      <w:r w:rsidR="00B10F73">
        <w:rPr>
          <w:rFonts w:cs="Times New Roman"/>
          <w:szCs w:val="24"/>
          <w:lang w:val="en-US"/>
        </w:rPr>
        <w:t xml:space="preserve"> </w:t>
      </w:r>
      <w:r w:rsidR="002669A5">
        <w:rPr>
          <w:rFonts w:cs="Times New Roman"/>
          <w:szCs w:val="24"/>
          <w:lang w:val="en-US"/>
        </w:rPr>
        <w:t>‘</w:t>
      </w:r>
      <w:r w:rsidR="0039155C" w:rsidRPr="0039155C">
        <w:rPr>
          <w:rFonts w:cs="Times New Roman"/>
          <w:i/>
          <w:iCs/>
          <w:szCs w:val="24"/>
          <w:lang w:val="en-US"/>
        </w:rPr>
        <w:t>a</w:t>
      </w:r>
      <w:r w:rsidR="00B10F73">
        <w:rPr>
          <w:rFonts w:cs="Times New Roman"/>
          <w:i/>
          <w:iCs/>
          <w:szCs w:val="24"/>
          <w:lang w:val="en-US"/>
        </w:rPr>
        <w:t>eon</w:t>
      </w:r>
      <w:r w:rsidR="002669A5">
        <w:rPr>
          <w:rFonts w:cs="Times New Roman"/>
          <w:szCs w:val="24"/>
          <w:lang w:val="en-US"/>
        </w:rPr>
        <w:t>’</w:t>
      </w:r>
      <w:r w:rsidR="00B10F73">
        <w:rPr>
          <w:rFonts w:cs="Times New Roman"/>
          <w:i/>
          <w:iCs/>
          <w:szCs w:val="24"/>
          <w:lang w:val="en-US"/>
        </w:rPr>
        <w:t xml:space="preserve">, </w:t>
      </w:r>
      <w:r w:rsidR="00B10F73">
        <w:rPr>
          <w:rFonts w:cs="Times New Roman"/>
          <w:szCs w:val="24"/>
          <w:lang w:val="en-US"/>
        </w:rPr>
        <w:t xml:space="preserve">in </w:t>
      </w:r>
      <w:r w:rsidR="0039155C">
        <w:rPr>
          <w:rFonts w:cs="Times New Roman"/>
          <w:szCs w:val="24"/>
          <w:lang w:val="en-US"/>
        </w:rPr>
        <w:t xml:space="preserve">be </w:t>
      </w:r>
      <w:r w:rsidR="00B10F73">
        <w:rPr>
          <w:rFonts w:cs="Times New Roman"/>
          <w:szCs w:val="24"/>
          <w:lang w:val="en-US"/>
        </w:rPr>
        <w:t>distin</w:t>
      </w:r>
      <w:r w:rsidR="0039155C">
        <w:rPr>
          <w:rFonts w:cs="Times New Roman"/>
          <w:szCs w:val="24"/>
          <w:lang w:val="en-US"/>
        </w:rPr>
        <w:t xml:space="preserve">guished from </w:t>
      </w:r>
      <w:r w:rsidR="002669A5">
        <w:rPr>
          <w:rFonts w:cs="Times New Roman"/>
          <w:szCs w:val="24"/>
          <w:lang w:val="en-US"/>
        </w:rPr>
        <w:t>‘</w:t>
      </w:r>
      <w:proofErr w:type="spellStart"/>
      <w:r w:rsidR="0039155C">
        <w:rPr>
          <w:rFonts w:cs="Times New Roman"/>
          <w:i/>
          <w:iCs/>
          <w:szCs w:val="24"/>
          <w:lang w:val="en-US"/>
        </w:rPr>
        <w:t>c</w:t>
      </w:r>
      <w:r w:rsidR="00B10F73">
        <w:rPr>
          <w:rFonts w:cs="Times New Roman"/>
          <w:i/>
          <w:iCs/>
          <w:szCs w:val="24"/>
          <w:lang w:val="en-US"/>
        </w:rPr>
        <w:t>hronos</w:t>
      </w:r>
      <w:proofErr w:type="spellEnd"/>
      <w:r w:rsidR="002669A5">
        <w:rPr>
          <w:rFonts w:cs="Times New Roman"/>
          <w:szCs w:val="24"/>
          <w:lang w:val="en-US"/>
        </w:rPr>
        <w:t>’</w:t>
      </w:r>
      <w:r w:rsidR="00B10F73">
        <w:rPr>
          <w:rFonts w:cs="Times New Roman"/>
          <w:szCs w:val="24"/>
          <w:lang w:val="en-US"/>
        </w:rPr>
        <w:t>, the measurable time.</w:t>
      </w:r>
      <w:r w:rsidR="00CC01B2">
        <w:rPr>
          <w:rStyle w:val="Voetnootmarkering"/>
          <w:rFonts w:cs="Times New Roman"/>
          <w:szCs w:val="24"/>
          <w:lang w:val="en-US"/>
        </w:rPr>
        <w:footnoteReference w:id="42"/>
      </w:r>
    </w:p>
    <w:p w:rsidR="00300F1D" w:rsidRDefault="007340D6" w:rsidP="0039155C">
      <w:pPr>
        <w:rPr>
          <w:rFonts w:cs="Times New Roman"/>
          <w:szCs w:val="24"/>
          <w:lang w:val="en-US"/>
        </w:rPr>
      </w:pPr>
      <w:r>
        <w:rPr>
          <w:rFonts w:cs="Times New Roman"/>
          <w:szCs w:val="24"/>
          <w:lang w:val="en-US"/>
        </w:rPr>
        <w:tab/>
        <w:t>This Aeon time is the time</w:t>
      </w:r>
      <w:r w:rsidR="00793EA6">
        <w:rPr>
          <w:rFonts w:cs="Times New Roman"/>
          <w:szCs w:val="24"/>
          <w:lang w:val="en-US"/>
        </w:rPr>
        <w:t xml:space="preserve"> of absolute immanence</w:t>
      </w:r>
      <w:r>
        <w:rPr>
          <w:rFonts w:cs="Times New Roman"/>
          <w:szCs w:val="24"/>
          <w:lang w:val="en-US"/>
        </w:rPr>
        <w:t xml:space="preserve">, allowing us to understand why the divine ones – including the angels – </w:t>
      </w:r>
      <w:r w:rsidR="00CC01B2">
        <w:rPr>
          <w:rFonts w:cs="Times New Roman"/>
          <w:szCs w:val="24"/>
          <w:lang w:val="en-US"/>
        </w:rPr>
        <w:t xml:space="preserve">were far from being </w:t>
      </w:r>
      <w:proofErr w:type="spellStart"/>
      <w:r w:rsidR="00CC01B2">
        <w:rPr>
          <w:rFonts w:cs="Times New Roman"/>
          <w:szCs w:val="24"/>
          <w:lang w:val="en-US"/>
        </w:rPr>
        <w:t>unchangable</w:t>
      </w:r>
      <w:proofErr w:type="spellEnd"/>
      <w:r>
        <w:rPr>
          <w:rFonts w:cs="Times New Roman"/>
          <w:szCs w:val="24"/>
          <w:lang w:val="en-US"/>
        </w:rPr>
        <w:t>. T</w:t>
      </w:r>
      <w:r w:rsidR="00CC01B2">
        <w:rPr>
          <w:rFonts w:cs="Times New Roman"/>
          <w:szCs w:val="24"/>
          <w:lang w:val="en-US"/>
        </w:rPr>
        <w:t>heir</w:t>
      </w:r>
      <w:r>
        <w:rPr>
          <w:rFonts w:cs="Times New Roman"/>
          <w:szCs w:val="24"/>
          <w:lang w:val="en-US"/>
        </w:rPr>
        <w:t xml:space="preserve"> changing</w:t>
      </w:r>
      <w:r w:rsidR="00CC01B2">
        <w:rPr>
          <w:rFonts w:cs="Times New Roman"/>
          <w:szCs w:val="24"/>
          <w:lang w:val="en-US"/>
        </w:rPr>
        <w:t>s</w:t>
      </w:r>
      <w:r>
        <w:rPr>
          <w:rFonts w:cs="Times New Roman"/>
          <w:szCs w:val="24"/>
          <w:lang w:val="en-US"/>
        </w:rPr>
        <w:t xml:space="preserve"> did not alter the temporality which they represent.</w:t>
      </w:r>
      <w:r w:rsidR="00CC01B2">
        <w:rPr>
          <w:rFonts w:cs="Times New Roman"/>
          <w:szCs w:val="24"/>
          <w:lang w:val="en-US"/>
        </w:rPr>
        <w:t xml:space="preserve"> Even changing</w:t>
      </w:r>
      <w:r w:rsidR="00C9741A">
        <w:rPr>
          <w:rFonts w:cs="Times New Roman"/>
          <w:szCs w:val="24"/>
          <w:lang w:val="en-US"/>
        </w:rPr>
        <w:t>, they represent</w:t>
      </w:r>
      <w:r w:rsidR="00CC01B2">
        <w:rPr>
          <w:rFonts w:cs="Times New Roman"/>
          <w:szCs w:val="24"/>
          <w:lang w:val="en-US"/>
        </w:rPr>
        <w:t xml:space="preserve"> the deep unity of being, the unity of life and death, of creation and destruction in one and the same temporal space of absolute presence.</w:t>
      </w:r>
      <w:r>
        <w:rPr>
          <w:rFonts w:cs="Times New Roman"/>
          <w:szCs w:val="24"/>
          <w:lang w:val="en-US"/>
        </w:rPr>
        <w:t xml:space="preserve"> </w:t>
      </w:r>
      <w:r w:rsidR="00300F1D">
        <w:rPr>
          <w:rFonts w:cs="Times New Roman"/>
          <w:szCs w:val="24"/>
          <w:lang w:val="en-US"/>
        </w:rPr>
        <w:t xml:space="preserve">Unlike the </w:t>
      </w:r>
      <w:r w:rsidR="0039155C">
        <w:rPr>
          <w:rFonts w:cs="Times New Roman"/>
          <w:szCs w:val="24"/>
          <w:lang w:val="en-US"/>
        </w:rPr>
        <w:t>N</w:t>
      </w:r>
      <w:r w:rsidR="00300F1D">
        <w:rPr>
          <w:rFonts w:cs="Times New Roman"/>
          <w:szCs w:val="24"/>
          <w:lang w:val="en-US"/>
        </w:rPr>
        <w:t>eo</w:t>
      </w:r>
      <w:r w:rsidR="0039155C">
        <w:rPr>
          <w:rFonts w:cs="Times New Roman"/>
          <w:szCs w:val="24"/>
          <w:lang w:val="en-US"/>
        </w:rPr>
        <w:t>-</w:t>
      </w:r>
      <w:proofErr w:type="spellStart"/>
      <w:r w:rsidR="0039155C">
        <w:rPr>
          <w:rFonts w:cs="Times New Roman"/>
          <w:szCs w:val="24"/>
          <w:lang w:val="en-US"/>
        </w:rPr>
        <w:t>P</w:t>
      </w:r>
      <w:r w:rsidR="00300F1D">
        <w:rPr>
          <w:rFonts w:cs="Times New Roman"/>
          <w:szCs w:val="24"/>
          <w:lang w:val="en-US"/>
        </w:rPr>
        <w:t>lantonic</w:t>
      </w:r>
      <w:proofErr w:type="spellEnd"/>
      <w:r w:rsidR="00300F1D">
        <w:rPr>
          <w:rFonts w:cs="Times New Roman"/>
          <w:szCs w:val="24"/>
          <w:lang w:val="en-US"/>
        </w:rPr>
        <w:t xml:space="preserve"> idea of time, trying to turn </w:t>
      </w:r>
      <w:r w:rsidR="0039155C">
        <w:rPr>
          <w:rFonts w:cs="Times New Roman"/>
          <w:szCs w:val="24"/>
          <w:lang w:val="en-US"/>
        </w:rPr>
        <w:t>everything</w:t>
      </w:r>
      <w:r w:rsidR="00300F1D">
        <w:rPr>
          <w:rFonts w:cs="Times New Roman"/>
          <w:szCs w:val="24"/>
          <w:lang w:val="en-US"/>
        </w:rPr>
        <w:t xml:space="preserve"> into a transcendent unchangeable eternity, </w:t>
      </w:r>
      <w:proofErr w:type="spellStart"/>
      <w:r w:rsidR="00300F1D">
        <w:rPr>
          <w:rFonts w:cs="Times New Roman"/>
          <w:szCs w:val="24"/>
          <w:lang w:val="en-US"/>
        </w:rPr>
        <w:t>Bellori’s</w:t>
      </w:r>
      <w:proofErr w:type="spellEnd"/>
      <w:r w:rsidR="00300F1D">
        <w:rPr>
          <w:rFonts w:cs="Times New Roman"/>
          <w:szCs w:val="24"/>
          <w:lang w:val="en-US"/>
        </w:rPr>
        <w:t xml:space="preserve"> concept of the divine time is radically immanent: it is time as such, time as </w:t>
      </w:r>
      <w:r w:rsidR="00C61AF3">
        <w:rPr>
          <w:rFonts w:cs="Times New Roman"/>
          <w:szCs w:val="24"/>
          <w:lang w:val="en-US"/>
        </w:rPr>
        <w:t xml:space="preserve">mere </w:t>
      </w:r>
      <w:r w:rsidR="0039155C">
        <w:rPr>
          <w:rFonts w:cs="Times New Roman"/>
          <w:szCs w:val="24"/>
          <w:lang w:val="en-US"/>
        </w:rPr>
        <w:t>changeability</w:t>
      </w:r>
      <w:r w:rsidR="001A687E">
        <w:rPr>
          <w:rFonts w:cs="Times New Roman"/>
          <w:szCs w:val="24"/>
          <w:lang w:val="en-US"/>
        </w:rPr>
        <w:t xml:space="preserve">, as </w:t>
      </w:r>
      <w:r w:rsidR="008C3DA4">
        <w:rPr>
          <w:rFonts w:cs="Times New Roman"/>
          <w:szCs w:val="24"/>
          <w:lang w:val="en-US"/>
        </w:rPr>
        <w:t xml:space="preserve">all-embracing </w:t>
      </w:r>
      <w:r w:rsidR="001A687E">
        <w:rPr>
          <w:rFonts w:cs="Times New Roman"/>
          <w:szCs w:val="24"/>
          <w:lang w:val="en-US"/>
        </w:rPr>
        <w:t>simultaneity</w:t>
      </w:r>
      <w:r w:rsidR="00300F1D">
        <w:rPr>
          <w:rFonts w:cs="Times New Roman"/>
          <w:szCs w:val="24"/>
          <w:lang w:val="en-US"/>
        </w:rPr>
        <w:t xml:space="preserve">. </w:t>
      </w:r>
    </w:p>
    <w:p w:rsidR="00424CFB" w:rsidRDefault="007340D6" w:rsidP="0039155C">
      <w:pPr>
        <w:ind w:firstLine="708"/>
        <w:rPr>
          <w:rFonts w:cs="Times New Roman"/>
          <w:szCs w:val="24"/>
          <w:lang w:val="en-US"/>
        </w:rPr>
      </w:pPr>
      <w:r>
        <w:rPr>
          <w:rFonts w:cs="Times New Roman"/>
          <w:szCs w:val="24"/>
          <w:lang w:val="en-US"/>
        </w:rPr>
        <w:t xml:space="preserve">Yet, when God died on the cross, he </w:t>
      </w:r>
      <w:r w:rsidR="00CC01B2">
        <w:rPr>
          <w:rFonts w:cs="Times New Roman"/>
          <w:szCs w:val="24"/>
          <w:lang w:val="en-US"/>
        </w:rPr>
        <w:t xml:space="preserve">lost himself in the human </w:t>
      </w:r>
      <w:proofErr w:type="spellStart"/>
      <w:r w:rsidR="0039155C">
        <w:rPr>
          <w:rFonts w:cs="Times New Roman"/>
          <w:i/>
          <w:iCs/>
          <w:szCs w:val="24"/>
          <w:lang w:val="en-US"/>
        </w:rPr>
        <w:t>c</w:t>
      </w:r>
      <w:r w:rsidR="00C9741A">
        <w:rPr>
          <w:rFonts w:cs="Times New Roman"/>
          <w:i/>
          <w:iCs/>
          <w:szCs w:val="24"/>
          <w:lang w:val="en-US"/>
        </w:rPr>
        <w:t>hronos</w:t>
      </w:r>
      <w:proofErr w:type="spellEnd"/>
      <w:r w:rsidR="00C9741A">
        <w:rPr>
          <w:rFonts w:cs="Times New Roman"/>
          <w:i/>
          <w:iCs/>
          <w:szCs w:val="24"/>
          <w:lang w:val="en-US"/>
        </w:rPr>
        <w:t xml:space="preserve"> </w:t>
      </w:r>
      <w:r w:rsidR="00CC01B2">
        <w:rPr>
          <w:rFonts w:cs="Times New Roman"/>
          <w:szCs w:val="24"/>
          <w:lang w:val="en-US"/>
        </w:rPr>
        <w:t xml:space="preserve">time, and left </w:t>
      </w:r>
      <w:r w:rsidR="00300F1D">
        <w:rPr>
          <w:rFonts w:cs="Times New Roman"/>
          <w:szCs w:val="24"/>
          <w:lang w:val="en-US"/>
        </w:rPr>
        <w:t xml:space="preserve">for once and for all </w:t>
      </w:r>
      <w:r w:rsidR="00CC01B2">
        <w:rPr>
          <w:rFonts w:cs="Times New Roman"/>
          <w:szCs w:val="24"/>
          <w:lang w:val="en-US"/>
        </w:rPr>
        <w:t xml:space="preserve">his </w:t>
      </w:r>
      <w:r w:rsidR="00CC01B2" w:rsidRPr="00CC01B2">
        <w:rPr>
          <w:rFonts w:cs="Times New Roman"/>
          <w:i/>
          <w:iCs/>
          <w:szCs w:val="24"/>
          <w:lang w:val="en-US"/>
        </w:rPr>
        <w:t>Aeon</w:t>
      </w:r>
      <w:r w:rsidR="00CC01B2">
        <w:rPr>
          <w:rFonts w:cs="Times New Roman"/>
          <w:szCs w:val="24"/>
          <w:lang w:val="en-US"/>
        </w:rPr>
        <w:t xml:space="preserve"> temporality behind. Then, the angels </w:t>
      </w:r>
      <w:r w:rsidR="00300F1D">
        <w:rPr>
          <w:rFonts w:cs="Times New Roman"/>
          <w:szCs w:val="24"/>
          <w:lang w:val="en-US"/>
        </w:rPr>
        <w:t xml:space="preserve">remained </w:t>
      </w:r>
      <w:r w:rsidR="00CC01B2">
        <w:rPr>
          <w:rFonts w:cs="Times New Roman"/>
          <w:szCs w:val="24"/>
          <w:lang w:val="en-US"/>
        </w:rPr>
        <w:t xml:space="preserve">the only ones representing that kind of </w:t>
      </w:r>
      <w:r w:rsidR="00300F1D">
        <w:rPr>
          <w:rFonts w:cs="Times New Roman"/>
          <w:szCs w:val="24"/>
          <w:lang w:val="en-US"/>
        </w:rPr>
        <w:t xml:space="preserve">divinely </w:t>
      </w:r>
      <w:r w:rsidR="00CC01B2">
        <w:rPr>
          <w:rFonts w:cs="Times New Roman"/>
          <w:szCs w:val="24"/>
          <w:lang w:val="en-US"/>
        </w:rPr>
        <w:t xml:space="preserve">indifferent time. In the changings they underwent after God’s incarnation, the temporality they represent </w:t>
      </w:r>
      <w:r w:rsidR="00300F1D">
        <w:rPr>
          <w:rFonts w:cs="Times New Roman"/>
          <w:szCs w:val="24"/>
          <w:lang w:val="en-US"/>
        </w:rPr>
        <w:t>altered</w:t>
      </w:r>
      <w:r w:rsidR="00E5170D">
        <w:rPr>
          <w:rFonts w:cs="Times New Roman"/>
          <w:szCs w:val="24"/>
          <w:lang w:val="en-US"/>
        </w:rPr>
        <w:t xml:space="preserve"> as well. At the end of the day, it was that kind of time that </w:t>
      </w:r>
      <w:r w:rsidR="00CC01B2">
        <w:rPr>
          <w:rFonts w:cs="Times New Roman"/>
          <w:szCs w:val="24"/>
          <w:lang w:val="en-US"/>
        </w:rPr>
        <w:t>degenerated. This was the angels’ ultimate despair</w:t>
      </w:r>
      <w:r w:rsidR="007F6B85">
        <w:rPr>
          <w:rFonts w:cs="Times New Roman"/>
          <w:szCs w:val="24"/>
          <w:lang w:val="en-US"/>
        </w:rPr>
        <w:t>. In them, time had to die, time a</w:t>
      </w:r>
      <w:r w:rsidR="00284E30">
        <w:rPr>
          <w:rFonts w:cs="Times New Roman"/>
          <w:szCs w:val="24"/>
          <w:lang w:val="en-US"/>
        </w:rPr>
        <w:t xml:space="preserve">s radically immanent </w:t>
      </w:r>
      <w:r w:rsidR="007F6B85">
        <w:rPr>
          <w:rFonts w:cs="Times New Roman"/>
          <w:szCs w:val="24"/>
          <w:lang w:val="en-US"/>
        </w:rPr>
        <w:t xml:space="preserve">presence, </w:t>
      </w:r>
      <w:r w:rsidR="00284E30">
        <w:rPr>
          <w:rFonts w:cs="Times New Roman"/>
          <w:szCs w:val="24"/>
          <w:lang w:val="en-US"/>
        </w:rPr>
        <w:t xml:space="preserve">as </w:t>
      </w:r>
      <w:r w:rsidR="007F6B85">
        <w:rPr>
          <w:rFonts w:cs="Times New Roman"/>
          <w:szCs w:val="24"/>
          <w:lang w:val="en-US"/>
        </w:rPr>
        <w:t xml:space="preserve">the </w:t>
      </w:r>
      <w:r w:rsidR="00284E30">
        <w:rPr>
          <w:rFonts w:cs="Times New Roman"/>
          <w:szCs w:val="24"/>
          <w:lang w:val="en-US"/>
        </w:rPr>
        <w:t xml:space="preserve">simultaneousness </w:t>
      </w:r>
      <w:r w:rsidR="007F6B85">
        <w:rPr>
          <w:rFonts w:cs="Times New Roman"/>
          <w:szCs w:val="24"/>
          <w:lang w:val="en-US"/>
        </w:rPr>
        <w:t xml:space="preserve">of presence and absence, </w:t>
      </w:r>
      <w:r w:rsidR="00284E30">
        <w:rPr>
          <w:rFonts w:cs="Times New Roman"/>
          <w:szCs w:val="24"/>
          <w:lang w:val="en-US"/>
        </w:rPr>
        <w:t>of good and evil, of generation and degeneration</w:t>
      </w:r>
      <w:r w:rsidR="00C9741A">
        <w:rPr>
          <w:rFonts w:cs="Times New Roman"/>
          <w:szCs w:val="24"/>
          <w:lang w:val="en-US"/>
        </w:rPr>
        <w:t>:</w:t>
      </w:r>
      <w:r w:rsidR="00284E30">
        <w:rPr>
          <w:rFonts w:cs="Times New Roman"/>
          <w:szCs w:val="24"/>
          <w:lang w:val="en-US"/>
        </w:rPr>
        <w:t xml:space="preserve"> </w:t>
      </w:r>
      <w:r w:rsidR="00C9741A">
        <w:rPr>
          <w:rFonts w:cs="Times New Roman"/>
          <w:szCs w:val="24"/>
          <w:lang w:val="en-US"/>
        </w:rPr>
        <w:t xml:space="preserve">the </w:t>
      </w:r>
      <w:r w:rsidR="00284E30">
        <w:rPr>
          <w:rFonts w:cs="Times New Roman"/>
          <w:szCs w:val="24"/>
          <w:lang w:val="en-US"/>
        </w:rPr>
        <w:t xml:space="preserve">time which is </w:t>
      </w:r>
      <w:r w:rsidR="007F6B85">
        <w:rPr>
          <w:rFonts w:cs="Times New Roman"/>
          <w:szCs w:val="24"/>
          <w:lang w:val="en-US"/>
        </w:rPr>
        <w:t>the</w:t>
      </w:r>
      <w:r w:rsidR="00284E30">
        <w:rPr>
          <w:rFonts w:cs="Times New Roman"/>
          <w:szCs w:val="24"/>
          <w:lang w:val="en-US"/>
        </w:rPr>
        <w:t xml:space="preserve"> condition of possibility of that other</w:t>
      </w:r>
      <w:r w:rsidR="007F6B85">
        <w:rPr>
          <w:rFonts w:cs="Times New Roman"/>
          <w:szCs w:val="24"/>
          <w:lang w:val="en-US"/>
        </w:rPr>
        <w:t xml:space="preserve"> ‘normal’ time</w:t>
      </w:r>
      <w:r w:rsidR="00284E30">
        <w:rPr>
          <w:rFonts w:cs="Times New Roman"/>
          <w:szCs w:val="24"/>
          <w:lang w:val="en-US"/>
        </w:rPr>
        <w:t>, the one</w:t>
      </w:r>
      <w:r w:rsidR="007F6B85">
        <w:rPr>
          <w:rFonts w:cs="Times New Roman"/>
          <w:szCs w:val="24"/>
          <w:lang w:val="en-US"/>
        </w:rPr>
        <w:t xml:space="preserve"> of </w:t>
      </w:r>
      <w:proofErr w:type="spellStart"/>
      <w:r w:rsidR="0039155C">
        <w:rPr>
          <w:rFonts w:cs="Times New Roman"/>
          <w:i/>
          <w:iCs/>
          <w:szCs w:val="24"/>
          <w:lang w:val="en-US"/>
        </w:rPr>
        <w:t>c</w:t>
      </w:r>
      <w:r w:rsidR="007F6B85">
        <w:rPr>
          <w:rFonts w:cs="Times New Roman"/>
          <w:i/>
          <w:iCs/>
          <w:szCs w:val="24"/>
          <w:lang w:val="en-US"/>
        </w:rPr>
        <w:t>hronos</w:t>
      </w:r>
      <w:proofErr w:type="spellEnd"/>
      <w:r w:rsidR="007F6B85">
        <w:rPr>
          <w:rFonts w:cs="Times New Roman"/>
          <w:szCs w:val="24"/>
          <w:lang w:val="en-US"/>
        </w:rPr>
        <w:t xml:space="preserve">. </w:t>
      </w:r>
    </w:p>
    <w:p w:rsidR="00E5170D" w:rsidRDefault="00424CFB" w:rsidP="0039155C">
      <w:pPr>
        <w:ind w:firstLine="708"/>
        <w:rPr>
          <w:rFonts w:cs="Times New Roman"/>
          <w:szCs w:val="24"/>
          <w:lang w:val="en-US"/>
        </w:rPr>
      </w:pPr>
      <w:r>
        <w:rPr>
          <w:rFonts w:cs="Times New Roman"/>
          <w:szCs w:val="24"/>
          <w:lang w:val="en-US"/>
        </w:rPr>
        <w:t xml:space="preserve">It is that despair that, in the “Coda” at the end of the book, the “I” might hear in the cry of the </w:t>
      </w:r>
      <w:r w:rsidR="00C9741A">
        <w:rPr>
          <w:rFonts w:cs="Times New Roman"/>
          <w:szCs w:val="24"/>
          <w:lang w:val="en-US"/>
        </w:rPr>
        <w:t>sea</w:t>
      </w:r>
      <w:r>
        <w:rPr>
          <w:rFonts w:cs="Times New Roman"/>
          <w:szCs w:val="24"/>
          <w:lang w:val="en-US"/>
        </w:rPr>
        <w:t xml:space="preserve">gulls. For, </w:t>
      </w:r>
      <w:r w:rsidR="0039155C">
        <w:rPr>
          <w:rFonts w:cs="Times New Roman"/>
          <w:szCs w:val="24"/>
          <w:lang w:val="en-US"/>
        </w:rPr>
        <w:t xml:space="preserve">according to </w:t>
      </w:r>
      <w:r>
        <w:rPr>
          <w:rFonts w:cs="Times New Roman"/>
          <w:szCs w:val="24"/>
          <w:lang w:val="en-US"/>
        </w:rPr>
        <w:t xml:space="preserve">the novel’s suggestion, gulls are the last metamorphosis of the angels. In their cry, the immanent time of the divine has its ultimate </w:t>
      </w:r>
      <w:r w:rsidR="000F0ADF">
        <w:rPr>
          <w:rFonts w:cs="Times New Roman"/>
          <w:szCs w:val="24"/>
          <w:lang w:val="en-US"/>
        </w:rPr>
        <w:t>utterance, and maybe disappears forever with the suicide of the one – the “I” – who was the last to be susceptible for that ultimate angelic cry of despair</w:t>
      </w:r>
      <w:r w:rsidR="00E66025">
        <w:rPr>
          <w:rFonts w:cs="Times New Roman"/>
          <w:szCs w:val="24"/>
          <w:lang w:val="en-US"/>
        </w:rPr>
        <w:t>.</w:t>
      </w:r>
      <w:r w:rsidR="000F0ADF">
        <w:rPr>
          <w:rFonts w:cs="Times New Roman"/>
          <w:szCs w:val="24"/>
          <w:lang w:val="en-US"/>
        </w:rPr>
        <w:t xml:space="preserve"> </w:t>
      </w:r>
    </w:p>
    <w:p w:rsidR="00E5170D" w:rsidRDefault="00E5170D" w:rsidP="00E5170D">
      <w:pPr>
        <w:rPr>
          <w:rFonts w:cs="Times New Roman"/>
          <w:szCs w:val="24"/>
          <w:lang w:val="en-US"/>
        </w:rPr>
      </w:pPr>
    </w:p>
    <w:p w:rsidR="00E5170D" w:rsidRPr="00D11322" w:rsidRDefault="00277087" w:rsidP="00D11322">
      <w:pPr>
        <w:pStyle w:val="Lijstalinea"/>
        <w:numPr>
          <w:ilvl w:val="0"/>
          <w:numId w:val="1"/>
        </w:numPr>
        <w:ind w:left="360"/>
        <w:rPr>
          <w:rFonts w:cs="Times New Roman"/>
          <w:szCs w:val="24"/>
          <w:lang w:val="en-US"/>
        </w:rPr>
      </w:pPr>
      <w:r>
        <w:rPr>
          <w:rFonts w:cs="Times New Roman"/>
          <w:szCs w:val="24"/>
          <w:lang w:val="en-US"/>
        </w:rPr>
        <w:t>A transcendent experience of immanence</w:t>
      </w:r>
    </w:p>
    <w:p w:rsidR="00E5170D" w:rsidRDefault="00E5170D" w:rsidP="00E5170D">
      <w:pPr>
        <w:rPr>
          <w:rFonts w:cs="Times New Roman"/>
          <w:szCs w:val="24"/>
          <w:lang w:val="en-US"/>
        </w:rPr>
      </w:pPr>
    </w:p>
    <w:p w:rsidR="00070FE7" w:rsidRDefault="00E5170D" w:rsidP="0039155C">
      <w:pPr>
        <w:rPr>
          <w:rFonts w:cs="Times New Roman"/>
          <w:szCs w:val="24"/>
          <w:lang w:val="en-US"/>
        </w:rPr>
      </w:pPr>
      <w:r>
        <w:rPr>
          <w:rFonts w:cs="Times New Roman"/>
          <w:szCs w:val="24"/>
          <w:lang w:val="en-US"/>
        </w:rPr>
        <w:t xml:space="preserve">Not without angels. For </w:t>
      </w:r>
      <w:r w:rsidR="00C9741A">
        <w:rPr>
          <w:rFonts w:cs="Times New Roman"/>
          <w:szCs w:val="24"/>
          <w:lang w:val="en-US"/>
        </w:rPr>
        <w:t xml:space="preserve">Corbin, modernity needs angels, for these </w:t>
      </w:r>
      <w:r w:rsidR="002E00B5">
        <w:rPr>
          <w:rFonts w:cs="Times New Roman"/>
          <w:szCs w:val="24"/>
          <w:lang w:val="en-US"/>
        </w:rPr>
        <w:t>‘</w:t>
      </w:r>
      <w:proofErr w:type="spellStart"/>
      <w:r w:rsidR="00C9741A">
        <w:rPr>
          <w:rFonts w:cs="Times New Roman"/>
          <w:szCs w:val="24"/>
          <w:lang w:val="en-US"/>
        </w:rPr>
        <w:t>imaginal</w:t>
      </w:r>
      <w:proofErr w:type="spellEnd"/>
      <w:r w:rsidR="002E00B5">
        <w:rPr>
          <w:rFonts w:cs="Times New Roman"/>
          <w:szCs w:val="24"/>
          <w:lang w:val="en-US"/>
        </w:rPr>
        <w:t>’</w:t>
      </w:r>
      <w:r w:rsidR="00C9741A">
        <w:rPr>
          <w:rFonts w:cs="Times New Roman"/>
          <w:szCs w:val="24"/>
          <w:lang w:val="en-US"/>
        </w:rPr>
        <w:t xml:space="preserve"> beings </w:t>
      </w:r>
      <w:r w:rsidR="00D03CA8">
        <w:rPr>
          <w:rFonts w:cs="Times New Roman"/>
          <w:szCs w:val="24"/>
          <w:lang w:val="en-US"/>
        </w:rPr>
        <w:t xml:space="preserve">break </w:t>
      </w:r>
      <w:r w:rsidR="00C9741A">
        <w:rPr>
          <w:rFonts w:cs="Times New Roman"/>
          <w:szCs w:val="24"/>
          <w:lang w:val="en-US"/>
        </w:rPr>
        <w:t xml:space="preserve">the closeness </w:t>
      </w:r>
      <w:r w:rsidR="00682B86">
        <w:rPr>
          <w:rFonts w:cs="Times New Roman"/>
          <w:szCs w:val="24"/>
          <w:lang w:val="en-US"/>
        </w:rPr>
        <w:t xml:space="preserve">of modern human existence and restore </w:t>
      </w:r>
      <w:r w:rsidR="002E00B5">
        <w:rPr>
          <w:rFonts w:cs="Times New Roman"/>
          <w:szCs w:val="24"/>
          <w:lang w:val="en-US"/>
        </w:rPr>
        <w:t xml:space="preserve">our </w:t>
      </w:r>
      <w:r w:rsidR="00682B86">
        <w:rPr>
          <w:rFonts w:cs="Times New Roman"/>
          <w:szCs w:val="24"/>
          <w:lang w:val="en-US"/>
        </w:rPr>
        <w:t xml:space="preserve">connection with being as such, i.e. with being as the place – the </w:t>
      </w:r>
      <w:r w:rsidR="00682B86">
        <w:rPr>
          <w:rFonts w:cs="Times New Roman"/>
          <w:i/>
          <w:iCs/>
          <w:szCs w:val="24"/>
          <w:lang w:val="en-US"/>
        </w:rPr>
        <w:t xml:space="preserve">Da – </w:t>
      </w:r>
      <w:r w:rsidR="0039155C">
        <w:rPr>
          <w:rFonts w:cs="Times New Roman"/>
          <w:szCs w:val="24"/>
          <w:lang w:val="en-US"/>
        </w:rPr>
        <w:t xml:space="preserve">where </w:t>
      </w:r>
      <w:r w:rsidR="00682B86">
        <w:rPr>
          <w:rFonts w:cs="Times New Roman"/>
          <w:szCs w:val="24"/>
          <w:lang w:val="en-US"/>
        </w:rPr>
        <w:t xml:space="preserve">being – </w:t>
      </w:r>
      <w:proofErr w:type="spellStart"/>
      <w:r w:rsidR="00682B86" w:rsidRPr="00682B86">
        <w:rPr>
          <w:rFonts w:cs="Times New Roman"/>
          <w:i/>
          <w:iCs/>
          <w:szCs w:val="24"/>
          <w:lang w:val="en-US"/>
        </w:rPr>
        <w:t>Sein</w:t>
      </w:r>
      <w:proofErr w:type="spellEnd"/>
      <w:r w:rsidR="00682B86">
        <w:rPr>
          <w:rFonts w:cs="Times New Roman"/>
          <w:szCs w:val="24"/>
          <w:lang w:val="en-US"/>
        </w:rPr>
        <w:t xml:space="preserve"> – </w:t>
      </w:r>
      <w:r w:rsidR="00544B79">
        <w:rPr>
          <w:rFonts w:cs="Times New Roman"/>
          <w:szCs w:val="24"/>
          <w:lang w:val="en-US"/>
        </w:rPr>
        <w:t>occurs</w:t>
      </w:r>
      <w:r w:rsidR="00682B86">
        <w:rPr>
          <w:rFonts w:cs="Times New Roman"/>
          <w:szCs w:val="24"/>
          <w:lang w:val="en-US"/>
        </w:rPr>
        <w:t>.  Human existence is unthinkable withou</w:t>
      </w:r>
      <w:r w:rsidR="002E00B5">
        <w:rPr>
          <w:rFonts w:cs="Times New Roman"/>
          <w:szCs w:val="24"/>
          <w:lang w:val="en-US"/>
        </w:rPr>
        <w:t>t transcendence</w:t>
      </w:r>
      <w:r w:rsidR="00544B79">
        <w:rPr>
          <w:rFonts w:cs="Times New Roman"/>
          <w:szCs w:val="24"/>
          <w:lang w:val="en-US"/>
        </w:rPr>
        <w:t xml:space="preserve">, so Corbin explains referring to both a variety of </w:t>
      </w:r>
      <w:r w:rsidR="0039155C">
        <w:rPr>
          <w:rFonts w:cs="Times New Roman"/>
          <w:szCs w:val="24"/>
          <w:lang w:val="en-US"/>
        </w:rPr>
        <w:t>N</w:t>
      </w:r>
      <w:r w:rsidR="00544B79">
        <w:rPr>
          <w:rFonts w:cs="Times New Roman"/>
          <w:szCs w:val="24"/>
          <w:lang w:val="en-US"/>
        </w:rPr>
        <w:t>eo</w:t>
      </w:r>
      <w:r w:rsidR="0039155C">
        <w:rPr>
          <w:rFonts w:cs="Times New Roman"/>
          <w:szCs w:val="24"/>
          <w:lang w:val="en-US"/>
        </w:rPr>
        <w:t>- P</w:t>
      </w:r>
      <w:r w:rsidR="00544B79">
        <w:rPr>
          <w:rFonts w:cs="Times New Roman"/>
          <w:szCs w:val="24"/>
          <w:lang w:val="en-US"/>
        </w:rPr>
        <w:t>latonic traditions and the ‘existential’ philosophy of Heidegger</w:t>
      </w:r>
      <w:r w:rsidR="002E00B5">
        <w:rPr>
          <w:rFonts w:cs="Times New Roman"/>
          <w:szCs w:val="24"/>
          <w:lang w:val="en-US"/>
        </w:rPr>
        <w:t>. Yet, where Heid</w:t>
      </w:r>
      <w:r w:rsidR="00682B86">
        <w:rPr>
          <w:rFonts w:cs="Times New Roman"/>
          <w:szCs w:val="24"/>
          <w:lang w:val="en-US"/>
        </w:rPr>
        <w:t>egger</w:t>
      </w:r>
      <w:r w:rsidR="002E00B5">
        <w:rPr>
          <w:rFonts w:cs="Times New Roman"/>
          <w:szCs w:val="24"/>
          <w:lang w:val="en-US"/>
        </w:rPr>
        <w:t>’</w:t>
      </w:r>
      <w:r w:rsidR="00682B86">
        <w:rPr>
          <w:rFonts w:cs="Times New Roman"/>
          <w:szCs w:val="24"/>
          <w:lang w:val="en-US"/>
        </w:rPr>
        <w:t xml:space="preserve">s thinks transcendence in a purely formal – transcendental – way, Corbin considers it ontologically: as </w:t>
      </w:r>
      <w:r w:rsidR="00682B86">
        <w:rPr>
          <w:rFonts w:cs="Times New Roman"/>
          <w:szCs w:val="24"/>
          <w:lang w:val="en-US"/>
        </w:rPr>
        <w:lastRenderedPageBreak/>
        <w:t xml:space="preserve">transcendent </w:t>
      </w:r>
      <w:r w:rsidR="0059358E">
        <w:rPr>
          <w:rFonts w:cs="Times New Roman"/>
          <w:szCs w:val="24"/>
          <w:lang w:val="en-US"/>
        </w:rPr>
        <w:t xml:space="preserve">and real </w:t>
      </w:r>
      <w:r w:rsidR="00682B86">
        <w:rPr>
          <w:rFonts w:cs="Times New Roman"/>
          <w:szCs w:val="24"/>
          <w:lang w:val="en-US"/>
        </w:rPr>
        <w:t xml:space="preserve">beings, as angels. </w:t>
      </w:r>
      <w:r w:rsidR="00F744EF">
        <w:rPr>
          <w:rFonts w:cs="Times New Roman"/>
          <w:szCs w:val="24"/>
          <w:lang w:val="en-US"/>
        </w:rPr>
        <w:t xml:space="preserve">What modernity needs </w:t>
      </w:r>
      <w:r w:rsidR="0039155C">
        <w:rPr>
          <w:rFonts w:cs="Times New Roman"/>
          <w:szCs w:val="24"/>
          <w:lang w:val="en-US"/>
        </w:rPr>
        <w:t xml:space="preserve">is </w:t>
      </w:r>
      <w:r w:rsidR="00F744EF">
        <w:rPr>
          <w:rFonts w:cs="Times New Roman"/>
          <w:szCs w:val="24"/>
          <w:lang w:val="en-US"/>
        </w:rPr>
        <w:t>a a</w:t>
      </w:r>
      <w:r w:rsidR="0039155C">
        <w:rPr>
          <w:rFonts w:cs="Times New Roman"/>
          <w:szCs w:val="24"/>
          <w:lang w:val="en-US"/>
        </w:rPr>
        <w:t>n renewed orientation towards a</w:t>
      </w:r>
      <w:r w:rsidR="00F744EF">
        <w:rPr>
          <w:rFonts w:cs="Times New Roman"/>
          <w:szCs w:val="24"/>
          <w:lang w:val="en-US"/>
        </w:rPr>
        <w:t xml:space="preserve"> transcendent onto-angelology.</w:t>
      </w:r>
      <w:r w:rsidR="000F0ADF">
        <w:rPr>
          <w:rFonts w:cs="Times New Roman"/>
          <w:szCs w:val="24"/>
          <w:lang w:val="en-US"/>
        </w:rPr>
        <w:t xml:space="preserve"> </w:t>
      </w:r>
    </w:p>
    <w:p w:rsidR="00E62F46" w:rsidRPr="00964BBB" w:rsidRDefault="00070FE7" w:rsidP="0039155C">
      <w:pPr>
        <w:rPr>
          <w:rFonts w:cs="Times New Roman"/>
          <w:szCs w:val="24"/>
          <w:lang w:val="en-US"/>
        </w:rPr>
      </w:pPr>
      <w:r>
        <w:rPr>
          <w:rFonts w:cs="Times New Roman"/>
          <w:szCs w:val="24"/>
          <w:lang w:val="en-US"/>
        </w:rPr>
        <w:tab/>
        <w:t>From a certain perspective,</w:t>
      </w:r>
      <w:r w:rsidR="00840ABA">
        <w:rPr>
          <w:rFonts w:cs="Times New Roman"/>
          <w:szCs w:val="24"/>
          <w:lang w:val="en-US"/>
        </w:rPr>
        <w:t xml:space="preserve"> </w:t>
      </w:r>
      <w:proofErr w:type="spellStart"/>
      <w:r w:rsidR="00840ABA">
        <w:rPr>
          <w:rFonts w:cs="Times New Roman"/>
          <w:lang w:val="en-US"/>
        </w:rPr>
        <w:t>Knausgård’s</w:t>
      </w:r>
      <w:proofErr w:type="spellEnd"/>
      <w:r w:rsidR="00840ABA">
        <w:rPr>
          <w:rFonts w:cs="Times New Roman"/>
          <w:lang w:val="en-US"/>
        </w:rPr>
        <w:t xml:space="preserve"> theoretical fiction elaborates a similar kind of criticism,</w:t>
      </w:r>
      <w:r w:rsidR="00D11322">
        <w:rPr>
          <w:rFonts w:cs="Times New Roman"/>
          <w:lang w:val="en-US"/>
        </w:rPr>
        <w:t xml:space="preserve"> </w:t>
      </w:r>
      <w:r w:rsidR="00F744EF">
        <w:rPr>
          <w:rFonts w:cs="Times New Roman"/>
          <w:lang w:val="en-US"/>
        </w:rPr>
        <w:t>be it that</w:t>
      </w:r>
      <w:r w:rsidR="00544B79">
        <w:rPr>
          <w:rFonts w:cs="Times New Roman"/>
          <w:lang w:val="en-US"/>
        </w:rPr>
        <w:t xml:space="preserve"> his criticism does not concern </w:t>
      </w:r>
      <w:r w:rsidR="00840ABA">
        <w:rPr>
          <w:rFonts w:cs="Times New Roman"/>
          <w:lang w:val="en-US"/>
        </w:rPr>
        <w:t xml:space="preserve">modernity, but precisely the kind </w:t>
      </w:r>
      <w:r w:rsidR="00544B79">
        <w:rPr>
          <w:rFonts w:cs="Times New Roman"/>
          <w:lang w:val="en-US"/>
        </w:rPr>
        <w:t xml:space="preserve">transcendence </w:t>
      </w:r>
      <w:r w:rsidR="00840ABA">
        <w:rPr>
          <w:rFonts w:cs="Times New Roman"/>
          <w:lang w:val="en-US"/>
        </w:rPr>
        <w:t xml:space="preserve">defended by Corbin. </w:t>
      </w:r>
      <w:r w:rsidR="00544B79">
        <w:rPr>
          <w:rFonts w:cs="Times New Roman"/>
          <w:lang w:val="en-US"/>
        </w:rPr>
        <w:t>In his novel, t</w:t>
      </w:r>
      <w:r w:rsidR="00F744EF">
        <w:rPr>
          <w:rFonts w:cs="Times New Roman"/>
          <w:lang w:val="en-US"/>
        </w:rPr>
        <w:t xml:space="preserve">he view on mortal, </w:t>
      </w:r>
      <w:r w:rsidR="00586EC7">
        <w:rPr>
          <w:rFonts w:cs="Times New Roman"/>
          <w:lang w:val="en-US"/>
        </w:rPr>
        <w:t>imperfect life as oriented towards an immortal</w:t>
      </w:r>
      <w:r w:rsidR="00F744EF">
        <w:rPr>
          <w:rFonts w:cs="Times New Roman"/>
          <w:lang w:val="en-US"/>
        </w:rPr>
        <w:t>,</w:t>
      </w:r>
      <w:r w:rsidR="00586EC7">
        <w:rPr>
          <w:rFonts w:cs="Times New Roman"/>
          <w:lang w:val="en-US"/>
        </w:rPr>
        <w:t xml:space="preserve"> perfect divine being </w:t>
      </w:r>
      <w:r w:rsidR="00544B79">
        <w:rPr>
          <w:rFonts w:cs="Times New Roman"/>
          <w:lang w:val="en-US"/>
        </w:rPr>
        <w:t>is criticized for being short-sighted. It</w:t>
      </w:r>
      <w:r w:rsidR="00F744EF">
        <w:rPr>
          <w:rFonts w:cs="Times New Roman"/>
          <w:lang w:val="en-US"/>
        </w:rPr>
        <w:t xml:space="preserve"> locks us up </w:t>
      </w:r>
      <w:r w:rsidR="00186185">
        <w:rPr>
          <w:rFonts w:cs="Times New Roman"/>
          <w:lang w:val="en-US"/>
        </w:rPr>
        <w:t>in a</w:t>
      </w:r>
      <w:r w:rsidR="00800D4D">
        <w:rPr>
          <w:rFonts w:cs="Times New Roman"/>
          <w:lang w:val="en-US"/>
        </w:rPr>
        <w:t>n</w:t>
      </w:r>
      <w:r w:rsidR="00186185">
        <w:rPr>
          <w:rFonts w:cs="Times New Roman"/>
          <w:lang w:val="en-US"/>
        </w:rPr>
        <w:t xml:space="preserve"> all to closed universe, condemned as </w:t>
      </w:r>
      <w:r w:rsidR="00F744EF">
        <w:rPr>
          <w:rFonts w:cs="Times New Roman"/>
          <w:lang w:val="en-US"/>
        </w:rPr>
        <w:t>we are</w:t>
      </w:r>
      <w:r w:rsidR="00186185">
        <w:rPr>
          <w:rFonts w:cs="Times New Roman"/>
          <w:lang w:val="en-US"/>
        </w:rPr>
        <w:t xml:space="preserve"> to the fixed</w:t>
      </w:r>
      <w:r w:rsidR="00F744EF">
        <w:rPr>
          <w:rFonts w:cs="Times New Roman"/>
          <w:lang w:val="en-US"/>
        </w:rPr>
        <w:t xml:space="preserve"> aim</w:t>
      </w:r>
      <w:r w:rsidR="00186185">
        <w:rPr>
          <w:rFonts w:cs="Times New Roman"/>
          <w:lang w:val="en-US"/>
        </w:rPr>
        <w:t xml:space="preserve"> of unchangeable eternity. This view on human life</w:t>
      </w:r>
      <w:r w:rsidR="00544B79">
        <w:rPr>
          <w:rFonts w:cs="Times New Roman"/>
          <w:lang w:val="en-US"/>
        </w:rPr>
        <w:t xml:space="preserve"> remains blind for the true nature of the divine, which is not </w:t>
      </w:r>
      <w:r w:rsidR="00E04F52">
        <w:rPr>
          <w:rFonts w:cs="Times New Roman"/>
          <w:lang w:val="en-US"/>
        </w:rPr>
        <w:t>an eternal</w:t>
      </w:r>
      <w:r w:rsidR="00186185">
        <w:rPr>
          <w:rFonts w:cs="Times New Roman"/>
          <w:lang w:val="en-US"/>
        </w:rPr>
        <w:t xml:space="preserve"> and unchangeable</w:t>
      </w:r>
      <w:r w:rsidR="00E04F52">
        <w:rPr>
          <w:rFonts w:cs="Times New Roman"/>
          <w:lang w:val="en-US"/>
        </w:rPr>
        <w:t xml:space="preserve"> transcendence, but a </w:t>
      </w:r>
      <w:r w:rsidR="00186185">
        <w:rPr>
          <w:rFonts w:cs="Times New Roman"/>
          <w:lang w:val="en-US"/>
        </w:rPr>
        <w:t xml:space="preserve">temporal and </w:t>
      </w:r>
      <w:r w:rsidR="00E04F52">
        <w:rPr>
          <w:rFonts w:cs="Times New Roman"/>
          <w:lang w:val="en-US"/>
        </w:rPr>
        <w:t>changeable immanence</w:t>
      </w:r>
      <w:r w:rsidR="00800D4D">
        <w:rPr>
          <w:rFonts w:cs="Times New Roman"/>
          <w:lang w:val="en-US"/>
        </w:rPr>
        <w:t xml:space="preserve">: </w:t>
      </w:r>
      <w:r w:rsidR="00134557">
        <w:rPr>
          <w:rFonts w:cs="Times New Roman"/>
          <w:lang w:val="en-US"/>
        </w:rPr>
        <w:t xml:space="preserve"> the “impossible, although material […] </w:t>
      </w:r>
      <w:r w:rsidR="00800D4D">
        <w:rPr>
          <w:lang w:val="en-US"/>
        </w:rPr>
        <w:t>time before we were born and after we die</w:t>
      </w:r>
      <w:r w:rsidR="00800D4D">
        <w:rPr>
          <w:rFonts w:cs="Times New Roman"/>
          <w:lang w:val="en-US"/>
        </w:rPr>
        <w:t>”</w:t>
      </w:r>
      <w:r w:rsidR="00390CB4">
        <w:rPr>
          <w:rFonts w:cs="Times New Roman"/>
          <w:lang w:val="en-US"/>
        </w:rPr>
        <w:t xml:space="preserve">, </w:t>
      </w:r>
      <w:r w:rsidR="00800D4D">
        <w:rPr>
          <w:rFonts w:cs="Times New Roman"/>
          <w:lang w:val="en-US"/>
        </w:rPr>
        <w:t xml:space="preserve">as </w:t>
      </w:r>
      <w:r w:rsidR="00134557">
        <w:rPr>
          <w:rFonts w:cs="Times New Roman"/>
          <w:lang w:val="en-US"/>
        </w:rPr>
        <w:t xml:space="preserve">we read </w:t>
      </w:r>
      <w:r w:rsidR="00390CB4">
        <w:rPr>
          <w:rFonts w:cs="Times New Roman"/>
          <w:lang w:val="en-US"/>
        </w:rPr>
        <w:t>in a passage quoted</w:t>
      </w:r>
      <w:r w:rsidR="00134557">
        <w:rPr>
          <w:rFonts w:cs="Times New Roman"/>
          <w:lang w:val="en-US"/>
        </w:rPr>
        <w:t xml:space="preserve"> above</w:t>
      </w:r>
      <w:r w:rsidR="00800D4D">
        <w:rPr>
          <w:rFonts w:cs="Times New Roman"/>
          <w:lang w:val="en-US"/>
        </w:rPr>
        <w:t>.</w:t>
      </w:r>
      <w:r w:rsidR="00800D4D">
        <w:rPr>
          <w:rStyle w:val="Voetnootmarkering"/>
          <w:rFonts w:cs="Times New Roman"/>
          <w:lang w:val="en-US"/>
        </w:rPr>
        <w:footnoteReference w:id="43"/>
      </w:r>
      <w:r w:rsidR="00390CB4">
        <w:rPr>
          <w:rFonts w:cs="Times New Roman"/>
          <w:lang w:val="en-US"/>
        </w:rPr>
        <w:t xml:space="preserve"> </w:t>
      </w:r>
    </w:p>
    <w:p w:rsidR="006B62AE" w:rsidRDefault="00390CB4" w:rsidP="00134557">
      <w:pPr>
        <w:rPr>
          <w:rFonts w:cs="Times New Roman"/>
          <w:lang w:val="en-US"/>
        </w:rPr>
      </w:pPr>
      <w:r>
        <w:rPr>
          <w:lang w:val="en-US"/>
        </w:rPr>
        <w:tab/>
      </w:r>
      <w:r w:rsidR="00134557">
        <w:rPr>
          <w:lang w:val="en-US"/>
        </w:rPr>
        <w:t>This view is not the result of speculative thinking but of observed revelation</w:t>
      </w:r>
      <w:r>
        <w:rPr>
          <w:lang w:val="en-US"/>
        </w:rPr>
        <w:t xml:space="preserve">, thus </w:t>
      </w:r>
      <w:proofErr w:type="spellStart"/>
      <w:r>
        <w:rPr>
          <w:rFonts w:cs="Times New Roman"/>
          <w:lang w:val="en-US"/>
        </w:rPr>
        <w:t>Knausgård’s</w:t>
      </w:r>
      <w:proofErr w:type="spellEnd"/>
      <w:r>
        <w:rPr>
          <w:rFonts w:cs="Times New Roman"/>
          <w:lang w:val="en-US"/>
        </w:rPr>
        <w:t xml:space="preserve"> fiction. It is </w:t>
      </w:r>
      <w:r w:rsidR="00134557">
        <w:rPr>
          <w:rFonts w:cs="Times New Roman"/>
          <w:lang w:val="en-US"/>
        </w:rPr>
        <w:t xml:space="preserve">from an </w:t>
      </w:r>
      <w:r>
        <w:rPr>
          <w:rFonts w:cs="Times New Roman"/>
          <w:lang w:val="en-US"/>
        </w:rPr>
        <w:t xml:space="preserve">angel </w:t>
      </w:r>
      <w:r w:rsidR="0059358E">
        <w:rPr>
          <w:rFonts w:cs="Times New Roman"/>
          <w:lang w:val="en-US"/>
        </w:rPr>
        <w:t xml:space="preserve">that </w:t>
      </w:r>
      <w:proofErr w:type="spellStart"/>
      <w:r>
        <w:rPr>
          <w:rFonts w:cs="Times New Roman"/>
          <w:lang w:val="en-US"/>
        </w:rPr>
        <w:t>Bellori</w:t>
      </w:r>
      <w:proofErr w:type="spellEnd"/>
      <w:r w:rsidR="00134557">
        <w:rPr>
          <w:rFonts w:cs="Times New Roman"/>
          <w:lang w:val="en-US"/>
        </w:rPr>
        <w:t xml:space="preserve"> learned</w:t>
      </w:r>
      <w:r>
        <w:rPr>
          <w:rFonts w:cs="Times New Roman"/>
          <w:lang w:val="en-US"/>
        </w:rPr>
        <w:t xml:space="preserve"> a truth with respect to which everything he held as true before paled, a truth impossible to accept, but not because </w:t>
      </w:r>
      <w:r w:rsidR="006239E1">
        <w:rPr>
          <w:rFonts w:cs="Times New Roman"/>
          <w:lang w:val="en-US"/>
        </w:rPr>
        <w:t>it</w:t>
      </w:r>
      <w:r>
        <w:rPr>
          <w:rFonts w:cs="Times New Roman"/>
          <w:lang w:val="en-US"/>
        </w:rPr>
        <w:t xml:space="preserve"> is to</w:t>
      </w:r>
      <w:r w:rsidR="006239E1">
        <w:rPr>
          <w:rFonts w:cs="Times New Roman"/>
          <w:lang w:val="en-US"/>
        </w:rPr>
        <w:t>o</w:t>
      </w:r>
      <w:r>
        <w:rPr>
          <w:rFonts w:cs="Times New Roman"/>
          <w:lang w:val="en-US"/>
        </w:rPr>
        <w:t xml:space="preserve"> transcendent, but too immanent.</w:t>
      </w:r>
      <w:r w:rsidR="006B62AE">
        <w:rPr>
          <w:rFonts w:cs="Times New Roman"/>
          <w:lang w:val="en-US"/>
        </w:rPr>
        <w:t xml:space="preserve"> </w:t>
      </w:r>
      <w:r w:rsidR="00134557">
        <w:rPr>
          <w:rFonts w:cs="Times New Roman"/>
          <w:lang w:val="en-US"/>
        </w:rPr>
        <w:t xml:space="preserve">He learned it, more precisely, from looking at the gaze of a </w:t>
      </w:r>
      <w:r w:rsidR="006B62AE" w:rsidRPr="00134557">
        <w:rPr>
          <w:rFonts w:cs="Times New Roman"/>
          <w:i/>
          <w:iCs/>
          <w:lang w:val="en-US"/>
        </w:rPr>
        <w:t>dying</w:t>
      </w:r>
      <w:r w:rsidR="006B62AE">
        <w:rPr>
          <w:rFonts w:cs="Times New Roman"/>
          <w:lang w:val="en-US"/>
        </w:rPr>
        <w:t xml:space="preserve"> angel. </w:t>
      </w:r>
    </w:p>
    <w:p w:rsidR="00E8064D" w:rsidRDefault="00390CB4" w:rsidP="0059358E">
      <w:pPr>
        <w:ind w:firstLine="708"/>
        <w:rPr>
          <w:rFonts w:cs="Times New Roman"/>
          <w:lang w:val="en-US"/>
        </w:rPr>
      </w:pPr>
      <w:r>
        <w:rPr>
          <w:rFonts w:cs="Times New Roman"/>
          <w:lang w:val="en-US"/>
        </w:rPr>
        <w:t xml:space="preserve">In </w:t>
      </w:r>
      <w:r w:rsidR="006B62AE">
        <w:rPr>
          <w:rFonts w:cs="Times New Roman"/>
          <w:lang w:val="en-US"/>
        </w:rPr>
        <w:t xml:space="preserve">his </w:t>
      </w:r>
      <w:r>
        <w:rPr>
          <w:rFonts w:cs="Times New Roman"/>
          <w:lang w:val="en-US"/>
        </w:rPr>
        <w:t xml:space="preserve">final </w:t>
      </w:r>
      <w:proofErr w:type="spellStart"/>
      <w:r>
        <w:rPr>
          <w:rFonts w:cs="Times New Roman"/>
          <w:lang w:val="en-US"/>
        </w:rPr>
        <w:t>angelophanic</w:t>
      </w:r>
      <w:proofErr w:type="spellEnd"/>
      <w:r>
        <w:rPr>
          <w:rFonts w:cs="Times New Roman"/>
          <w:lang w:val="en-US"/>
        </w:rPr>
        <w:t xml:space="preserve"> experience</w:t>
      </w:r>
      <w:r w:rsidR="006B62AE">
        <w:rPr>
          <w:rFonts w:cs="Times New Roman"/>
          <w:lang w:val="en-US"/>
        </w:rPr>
        <w:t xml:space="preserve"> in which he comes across a group of angels</w:t>
      </w:r>
      <w:r>
        <w:rPr>
          <w:rFonts w:cs="Times New Roman"/>
          <w:lang w:val="en-US"/>
        </w:rPr>
        <w:t xml:space="preserve">, </w:t>
      </w:r>
      <w:proofErr w:type="spellStart"/>
      <w:r w:rsidR="00134557">
        <w:rPr>
          <w:rFonts w:cs="Times New Roman"/>
          <w:lang w:val="en-US"/>
        </w:rPr>
        <w:t>Bellori</w:t>
      </w:r>
      <w:proofErr w:type="spellEnd"/>
      <w:r>
        <w:rPr>
          <w:rFonts w:cs="Times New Roman"/>
          <w:lang w:val="en-US"/>
        </w:rPr>
        <w:t xml:space="preserve"> </w:t>
      </w:r>
      <w:r w:rsidR="006239E1">
        <w:rPr>
          <w:rFonts w:cs="Times New Roman"/>
          <w:lang w:val="en-US"/>
        </w:rPr>
        <w:t xml:space="preserve">follows two </w:t>
      </w:r>
      <w:r w:rsidR="006B62AE">
        <w:rPr>
          <w:rFonts w:cs="Times New Roman"/>
          <w:lang w:val="en-US"/>
        </w:rPr>
        <w:t>of them and</w:t>
      </w:r>
      <w:r w:rsidR="00E53931">
        <w:rPr>
          <w:rFonts w:cs="Times New Roman"/>
          <w:lang w:val="en-US"/>
        </w:rPr>
        <w:t>, at a certain moment,</w:t>
      </w:r>
      <w:r w:rsidR="006B62AE">
        <w:rPr>
          <w:rFonts w:cs="Times New Roman"/>
          <w:lang w:val="en-US"/>
        </w:rPr>
        <w:t xml:space="preserve"> see</w:t>
      </w:r>
      <w:r w:rsidR="00E53931">
        <w:rPr>
          <w:rFonts w:cs="Times New Roman"/>
          <w:lang w:val="en-US"/>
        </w:rPr>
        <w:t>s</w:t>
      </w:r>
      <w:r w:rsidR="006B62AE">
        <w:rPr>
          <w:rFonts w:cs="Times New Roman"/>
          <w:lang w:val="en-US"/>
        </w:rPr>
        <w:t xml:space="preserve"> </w:t>
      </w:r>
      <w:r w:rsidR="0059358E">
        <w:rPr>
          <w:rFonts w:cs="Times New Roman"/>
          <w:lang w:val="en-US"/>
        </w:rPr>
        <w:t>the couple</w:t>
      </w:r>
      <w:r w:rsidR="006B62AE">
        <w:rPr>
          <w:rFonts w:cs="Times New Roman"/>
          <w:lang w:val="en-US"/>
        </w:rPr>
        <w:t xml:space="preserve"> </w:t>
      </w:r>
      <w:r w:rsidR="0059358E">
        <w:rPr>
          <w:rFonts w:cs="Times New Roman"/>
          <w:lang w:val="en-US"/>
        </w:rPr>
        <w:t>coming</w:t>
      </w:r>
      <w:r w:rsidR="00E53931">
        <w:rPr>
          <w:rFonts w:cs="Times New Roman"/>
          <w:lang w:val="en-US"/>
        </w:rPr>
        <w:t xml:space="preserve"> in his direction, </w:t>
      </w:r>
      <w:r w:rsidR="006B62AE">
        <w:rPr>
          <w:rFonts w:cs="Times New Roman"/>
          <w:lang w:val="en-US"/>
        </w:rPr>
        <w:t>one</w:t>
      </w:r>
      <w:r w:rsidR="00E53931">
        <w:rPr>
          <w:rFonts w:cs="Times New Roman"/>
          <w:lang w:val="en-US"/>
        </w:rPr>
        <w:t xml:space="preserve"> </w:t>
      </w:r>
      <w:r w:rsidR="006B62AE">
        <w:rPr>
          <w:rFonts w:cs="Times New Roman"/>
          <w:lang w:val="en-US"/>
        </w:rPr>
        <w:t>sustain</w:t>
      </w:r>
      <w:r w:rsidR="00E53931">
        <w:rPr>
          <w:rFonts w:cs="Times New Roman"/>
          <w:lang w:val="en-US"/>
        </w:rPr>
        <w:t>ing</w:t>
      </w:r>
      <w:r w:rsidR="006B62AE">
        <w:rPr>
          <w:rFonts w:cs="Times New Roman"/>
          <w:lang w:val="en-US"/>
        </w:rPr>
        <w:t xml:space="preserve"> the other who is</w:t>
      </w:r>
      <w:r w:rsidR="00E53931">
        <w:rPr>
          <w:rFonts w:cs="Times New Roman"/>
          <w:lang w:val="en-US"/>
        </w:rPr>
        <w:t xml:space="preserve"> obviously</w:t>
      </w:r>
      <w:r w:rsidR="006B62AE">
        <w:rPr>
          <w:rFonts w:cs="Times New Roman"/>
          <w:lang w:val="en-US"/>
        </w:rPr>
        <w:t xml:space="preserve"> on the verge of dying. </w:t>
      </w:r>
      <w:r w:rsidR="00134557">
        <w:rPr>
          <w:rFonts w:cs="Times New Roman"/>
          <w:lang w:val="en-US"/>
        </w:rPr>
        <w:t>It</w:t>
      </w:r>
      <w:r w:rsidR="00E53931">
        <w:rPr>
          <w:rFonts w:cs="Times New Roman"/>
          <w:lang w:val="en-US"/>
        </w:rPr>
        <w:t xml:space="preserve"> is the acme of </w:t>
      </w:r>
      <w:proofErr w:type="spellStart"/>
      <w:r w:rsidR="0039155C">
        <w:rPr>
          <w:rFonts w:cs="Times New Roman"/>
          <w:lang w:val="en-US"/>
        </w:rPr>
        <w:t>Anti</w:t>
      </w:r>
      <w:r w:rsidR="0059358E">
        <w:rPr>
          <w:rFonts w:cs="Times New Roman"/>
          <w:lang w:val="en-US"/>
        </w:rPr>
        <w:t>nous</w:t>
      </w:r>
      <w:proofErr w:type="spellEnd"/>
      <w:r w:rsidR="0059358E">
        <w:rPr>
          <w:rFonts w:cs="Times New Roman"/>
          <w:lang w:val="en-US"/>
        </w:rPr>
        <w:t xml:space="preserve"> </w:t>
      </w:r>
      <w:proofErr w:type="spellStart"/>
      <w:r w:rsidR="0059358E">
        <w:rPr>
          <w:rFonts w:cs="Times New Roman"/>
          <w:lang w:val="en-US"/>
        </w:rPr>
        <w:t>Bellori’s</w:t>
      </w:r>
      <w:proofErr w:type="spellEnd"/>
      <w:r w:rsidR="0059358E">
        <w:rPr>
          <w:rFonts w:cs="Times New Roman"/>
          <w:lang w:val="en-US"/>
        </w:rPr>
        <w:t xml:space="preserve"> </w:t>
      </w:r>
      <w:proofErr w:type="spellStart"/>
      <w:r w:rsidR="00E53931">
        <w:rPr>
          <w:rFonts w:cs="Times New Roman"/>
          <w:lang w:val="en-US"/>
        </w:rPr>
        <w:t>angelophany</w:t>
      </w:r>
      <w:proofErr w:type="spellEnd"/>
      <w:r w:rsidR="00E53931">
        <w:rPr>
          <w:rFonts w:cs="Times New Roman"/>
          <w:lang w:val="en-US"/>
        </w:rPr>
        <w:t xml:space="preserve">:  </w:t>
      </w:r>
    </w:p>
    <w:p w:rsidR="00E53931" w:rsidRDefault="00E53931" w:rsidP="00E53931">
      <w:pPr>
        <w:ind w:firstLine="708"/>
        <w:rPr>
          <w:rFonts w:cs="Times New Roman"/>
          <w:lang w:val="en-US"/>
        </w:rPr>
      </w:pPr>
    </w:p>
    <w:p w:rsidR="00E53931" w:rsidRDefault="00134557" w:rsidP="00E53931">
      <w:pPr>
        <w:ind w:left="708"/>
        <w:rPr>
          <w:lang w:val="en-US"/>
        </w:rPr>
      </w:pPr>
      <w:r>
        <w:rPr>
          <w:lang w:val="en-US"/>
        </w:rPr>
        <w:t>Slowly [that</w:t>
      </w:r>
      <w:r w:rsidR="00E53931">
        <w:rPr>
          <w:lang w:val="en-US"/>
        </w:rPr>
        <w:t xml:space="preserve"> angel] raised his head. He looked straight at </w:t>
      </w:r>
      <w:proofErr w:type="spellStart"/>
      <w:r w:rsidR="00E53931">
        <w:rPr>
          <w:lang w:val="en-US"/>
        </w:rPr>
        <w:t>Antinous</w:t>
      </w:r>
      <w:proofErr w:type="spellEnd"/>
      <w:r w:rsidR="00E53931">
        <w:rPr>
          <w:lang w:val="en-US"/>
        </w:rPr>
        <w:t xml:space="preserve">. At first his eyes where quite vacant. Then they seemed to return to the world. For a brief moment, they stared at </w:t>
      </w:r>
      <w:proofErr w:type="spellStart"/>
      <w:r w:rsidR="00E53931">
        <w:rPr>
          <w:lang w:val="en-US"/>
        </w:rPr>
        <w:t>Antinous</w:t>
      </w:r>
      <w:proofErr w:type="spellEnd"/>
      <w:r w:rsidR="00E53931">
        <w:rPr>
          <w:lang w:val="en-US"/>
        </w:rPr>
        <w:t xml:space="preserve">, they filled a fear so pervasive that </w:t>
      </w:r>
      <w:proofErr w:type="spellStart"/>
      <w:r w:rsidR="00E53931">
        <w:rPr>
          <w:lang w:val="en-US"/>
        </w:rPr>
        <w:t>Antinous</w:t>
      </w:r>
      <w:proofErr w:type="spellEnd"/>
      <w:r w:rsidR="00E53931">
        <w:rPr>
          <w:lang w:val="en-US"/>
        </w:rPr>
        <w:t xml:space="preserve"> couldn’t bear it, but pressed his head into the snow, while a new cry, the last one, pealed through the </w:t>
      </w:r>
      <w:r w:rsidR="00353464">
        <w:rPr>
          <w:lang w:val="en-US"/>
        </w:rPr>
        <w:t>forest.</w:t>
      </w:r>
      <w:r w:rsidR="00353464">
        <w:rPr>
          <w:rStyle w:val="Voetnootmarkering"/>
          <w:lang w:val="en-US"/>
        </w:rPr>
        <w:footnoteReference w:id="44"/>
      </w:r>
      <w:r w:rsidR="00353464">
        <w:rPr>
          <w:lang w:val="en-US"/>
        </w:rPr>
        <w:t xml:space="preserve"> </w:t>
      </w:r>
    </w:p>
    <w:p w:rsidR="00353464" w:rsidRDefault="00353464" w:rsidP="00353464">
      <w:pPr>
        <w:rPr>
          <w:lang w:val="en-US"/>
        </w:rPr>
      </w:pPr>
    </w:p>
    <w:p w:rsidR="001C7A9F" w:rsidRPr="00C03391" w:rsidRDefault="001C7A9F" w:rsidP="0059358E">
      <w:pPr>
        <w:rPr>
          <w:lang w:val="en-US"/>
        </w:rPr>
      </w:pPr>
      <w:r>
        <w:rPr>
          <w:lang w:val="en-US"/>
        </w:rPr>
        <w:t xml:space="preserve">The </w:t>
      </w:r>
      <w:r w:rsidR="005D74C0">
        <w:rPr>
          <w:lang w:val="en-US"/>
        </w:rPr>
        <w:t xml:space="preserve">angel’s </w:t>
      </w:r>
      <w:r>
        <w:rPr>
          <w:lang w:val="en-US"/>
        </w:rPr>
        <w:t>eyes</w:t>
      </w:r>
      <w:r w:rsidR="005D74C0">
        <w:rPr>
          <w:lang w:val="en-US"/>
        </w:rPr>
        <w:t xml:space="preserve">, although staring right in </w:t>
      </w:r>
      <w:r w:rsidR="00447DC6">
        <w:rPr>
          <w:lang w:val="en-US"/>
        </w:rPr>
        <w:t xml:space="preserve">the </w:t>
      </w:r>
      <w:r w:rsidR="005D74C0">
        <w:rPr>
          <w:lang w:val="en-US"/>
        </w:rPr>
        <w:t>eyes</w:t>
      </w:r>
      <w:r w:rsidR="00447DC6">
        <w:rPr>
          <w:lang w:val="en-US"/>
        </w:rPr>
        <w:t xml:space="preserve"> of </w:t>
      </w:r>
      <w:proofErr w:type="spellStart"/>
      <w:r w:rsidR="00447DC6">
        <w:rPr>
          <w:lang w:val="en-US"/>
        </w:rPr>
        <w:t>Antinous</w:t>
      </w:r>
      <w:proofErr w:type="spellEnd"/>
      <w:r w:rsidR="005D74C0">
        <w:rPr>
          <w:lang w:val="en-US"/>
        </w:rPr>
        <w:t xml:space="preserve">, </w:t>
      </w:r>
      <w:r w:rsidR="00BE7360">
        <w:rPr>
          <w:lang w:val="en-US"/>
        </w:rPr>
        <w:t>did</w:t>
      </w:r>
      <w:r w:rsidR="005D74C0">
        <w:rPr>
          <w:lang w:val="en-US"/>
        </w:rPr>
        <w:t xml:space="preserve"> not really look at him. His </w:t>
      </w:r>
      <w:r w:rsidR="00281CA0">
        <w:rPr>
          <w:lang w:val="en-US"/>
        </w:rPr>
        <w:t xml:space="preserve">eyes </w:t>
      </w:r>
      <w:r w:rsidR="00DA0931">
        <w:rPr>
          <w:lang w:val="en-US"/>
        </w:rPr>
        <w:t xml:space="preserve">looked </w:t>
      </w:r>
      <w:r w:rsidR="00BE7360">
        <w:rPr>
          <w:lang w:val="en-US"/>
        </w:rPr>
        <w:t>“</w:t>
      </w:r>
      <w:r>
        <w:rPr>
          <w:lang w:val="en-US"/>
        </w:rPr>
        <w:t>vacant</w:t>
      </w:r>
      <w:r w:rsidR="00BE7360">
        <w:rPr>
          <w:lang w:val="en-US"/>
        </w:rPr>
        <w:t>”</w:t>
      </w:r>
      <w:r>
        <w:rPr>
          <w:lang w:val="en-US"/>
        </w:rPr>
        <w:t xml:space="preserve">. </w:t>
      </w:r>
      <w:r w:rsidR="00BE7360">
        <w:rPr>
          <w:lang w:val="en-US"/>
        </w:rPr>
        <w:t xml:space="preserve">Until </w:t>
      </w:r>
      <w:proofErr w:type="spellStart"/>
      <w:r w:rsidR="00BE7360">
        <w:rPr>
          <w:lang w:val="en-US"/>
        </w:rPr>
        <w:t>Anti</w:t>
      </w:r>
      <w:r>
        <w:rPr>
          <w:lang w:val="en-US"/>
        </w:rPr>
        <w:t>nous</w:t>
      </w:r>
      <w:proofErr w:type="spellEnd"/>
      <w:r>
        <w:rPr>
          <w:lang w:val="en-US"/>
        </w:rPr>
        <w:t xml:space="preserve"> noticed that “they returned to the world”. </w:t>
      </w:r>
      <w:r w:rsidR="00281CA0">
        <w:rPr>
          <w:lang w:val="en-US"/>
        </w:rPr>
        <w:t xml:space="preserve">So, </w:t>
      </w:r>
      <w:r>
        <w:rPr>
          <w:lang w:val="en-US"/>
        </w:rPr>
        <w:t xml:space="preserve">the eyes were not </w:t>
      </w:r>
      <w:r w:rsidR="00DA0931">
        <w:rPr>
          <w:lang w:val="en-US"/>
        </w:rPr>
        <w:t xml:space="preserve">really </w:t>
      </w:r>
      <w:r>
        <w:rPr>
          <w:lang w:val="en-US"/>
        </w:rPr>
        <w:t xml:space="preserve">vacant, they were returned </w:t>
      </w:r>
      <w:r>
        <w:rPr>
          <w:i/>
          <w:iCs/>
          <w:lang w:val="en-US"/>
        </w:rPr>
        <w:t>away from</w:t>
      </w:r>
      <w:r>
        <w:rPr>
          <w:lang w:val="en-US"/>
        </w:rPr>
        <w:t xml:space="preserve"> the world </w:t>
      </w:r>
      <w:r w:rsidR="006B4F89">
        <w:rPr>
          <w:lang w:val="en-US"/>
        </w:rPr>
        <w:t>in order to look</w:t>
      </w:r>
      <w:r>
        <w:rPr>
          <w:lang w:val="en-US"/>
        </w:rPr>
        <w:t xml:space="preserve"> </w:t>
      </w:r>
      <w:r w:rsidR="00281CA0" w:rsidRPr="006B4F89">
        <w:rPr>
          <w:i/>
          <w:iCs/>
          <w:lang w:val="en-US"/>
        </w:rPr>
        <w:t>into himself</w:t>
      </w:r>
      <w:r>
        <w:rPr>
          <w:lang w:val="en-US"/>
        </w:rPr>
        <w:t xml:space="preserve">. Eyes </w:t>
      </w:r>
      <w:r w:rsidR="00C03391">
        <w:rPr>
          <w:lang w:val="en-US"/>
        </w:rPr>
        <w:t xml:space="preserve">looking </w:t>
      </w:r>
      <w:r w:rsidR="00281CA0">
        <w:rPr>
          <w:lang w:val="en-US"/>
        </w:rPr>
        <w:t>into oneself</w:t>
      </w:r>
      <w:r w:rsidR="00C03391">
        <w:rPr>
          <w:lang w:val="en-US"/>
        </w:rPr>
        <w:t xml:space="preserve">: it is a </w:t>
      </w:r>
      <w:r w:rsidR="003554E4">
        <w:rPr>
          <w:lang w:val="en-US"/>
        </w:rPr>
        <w:t xml:space="preserve">motif coming back </w:t>
      </w:r>
      <w:r w:rsidR="00DA0931">
        <w:rPr>
          <w:lang w:val="en-US"/>
        </w:rPr>
        <w:t xml:space="preserve">in </w:t>
      </w:r>
      <w:r w:rsidR="003554E4">
        <w:rPr>
          <w:lang w:val="en-US"/>
        </w:rPr>
        <w:t xml:space="preserve">almost each </w:t>
      </w:r>
      <w:r w:rsidR="00DA0931">
        <w:rPr>
          <w:lang w:val="en-US"/>
        </w:rPr>
        <w:t>descri</w:t>
      </w:r>
      <w:r w:rsidR="005D74C0">
        <w:rPr>
          <w:lang w:val="en-US"/>
        </w:rPr>
        <w:t>p</w:t>
      </w:r>
      <w:r w:rsidR="003554E4">
        <w:rPr>
          <w:lang w:val="en-US"/>
        </w:rPr>
        <w:t>tion</w:t>
      </w:r>
      <w:r w:rsidR="00DA0931">
        <w:rPr>
          <w:lang w:val="en-US"/>
        </w:rPr>
        <w:t xml:space="preserve"> of </w:t>
      </w:r>
      <w:r w:rsidR="00DA0931">
        <w:rPr>
          <w:lang w:val="en-US"/>
        </w:rPr>
        <w:lastRenderedPageBreak/>
        <w:t xml:space="preserve">angels all over the novel. </w:t>
      </w:r>
      <w:r w:rsidR="005D74C0">
        <w:rPr>
          <w:rStyle w:val="Voetnootmarkering"/>
          <w:lang w:val="en-US"/>
        </w:rPr>
        <w:footnoteReference w:id="45"/>
      </w:r>
      <w:r w:rsidR="005D74C0">
        <w:rPr>
          <w:lang w:val="en-US"/>
        </w:rPr>
        <w:t xml:space="preserve"> </w:t>
      </w:r>
      <w:r w:rsidR="00BE7360">
        <w:rPr>
          <w:lang w:val="en-US"/>
        </w:rPr>
        <w:t xml:space="preserve">But, here, </w:t>
      </w:r>
      <w:proofErr w:type="spellStart"/>
      <w:r w:rsidR="00BE7360">
        <w:rPr>
          <w:lang w:val="en-US"/>
        </w:rPr>
        <w:t>Antinous</w:t>
      </w:r>
      <w:proofErr w:type="spellEnd"/>
      <w:r w:rsidR="00BE7360">
        <w:rPr>
          <w:lang w:val="en-US"/>
        </w:rPr>
        <w:t xml:space="preserve"> must have seen what the angel saw inside himself. He saw at least the fear that filled the </w:t>
      </w:r>
      <w:r w:rsidR="006B4F89">
        <w:rPr>
          <w:lang w:val="en-US"/>
        </w:rPr>
        <w:t xml:space="preserve">angel’s </w:t>
      </w:r>
      <w:r w:rsidR="00BE7360">
        <w:rPr>
          <w:lang w:val="en-US"/>
        </w:rPr>
        <w:t>eyes</w:t>
      </w:r>
      <w:r w:rsidR="00447DC6">
        <w:rPr>
          <w:lang w:val="en-US"/>
        </w:rPr>
        <w:t>,</w:t>
      </w:r>
      <w:r w:rsidR="00BE7360">
        <w:rPr>
          <w:lang w:val="en-US"/>
        </w:rPr>
        <w:t xml:space="preserve"> and </w:t>
      </w:r>
      <w:r w:rsidR="00447DC6">
        <w:rPr>
          <w:lang w:val="en-US"/>
        </w:rPr>
        <w:t xml:space="preserve">finally, </w:t>
      </w:r>
      <w:r w:rsidR="00BE7360">
        <w:rPr>
          <w:lang w:val="en-US"/>
        </w:rPr>
        <w:t xml:space="preserve">he must have understood the unbearable cry of despair that came out of </w:t>
      </w:r>
      <w:r w:rsidR="00447DC6">
        <w:rPr>
          <w:lang w:val="en-US"/>
        </w:rPr>
        <w:t xml:space="preserve">his </w:t>
      </w:r>
      <w:r w:rsidR="00BE7360">
        <w:rPr>
          <w:lang w:val="en-US"/>
        </w:rPr>
        <w:t xml:space="preserve">mouth. </w:t>
      </w:r>
    </w:p>
    <w:p w:rsidR="00353464" w:rsidRDefault="003554E4" w:rsidP="00447DC6">
      <w:pPr>
        <w:ind w:firstLine="708"/>
        <w:rPr>
          <w:lang w:val="en-US"/>
        </w:rPr>
      </w:pPr>
      <w:r>
        <w:rPr>
          <w:lang w:val="en-US"/>
        </w:rPr>
        <w:t>A</w:t>
      </w:r>
      <w:r w:rsidR="00353464">
        <w:rPr>
          <w:lang w:val="en-US"/>
        </w:rPr>
        <w:t xml:space="preserve"> few moments later </w:t>
      </w:r>
      <w:r w:rsidR="006B4F89">
        <w:rPr>
          <w:lang w:val="en-US"/>
        </w:rPr>
        <w:t>the</w:t>
      </w:r>
      <w:r>
        <w:rPr>
          <w:lang w:val="en-US"/>
        </w:rPr>
        <w:t xml:space="preserve"> angel </w:t>
      </w:r>
      <w:r w:rsidR="00353464">
        <w:rPr>
          <w:lang w:val="en-US"/>
        </w:rPr>
        <w:t>dies</w:t>
      </w:r>
      <w:r w:rsidR="00447DC6">
        <w:rPr>
          <w:lang w:val="en-US"/>
        </w:rPr>
        <w:t xml:space="preserve">. He is left behind by his fellow, and for </w:t>
      </w:r>
      <w:r w:rsidR="008A34AA">
        <w:rPr>
          <w:lang w:val="en-US"/>
        </w:rPr>
        <w:t xml:space="preserve">the first time </w:t>
      </w:r>
      <w:r w:rsidR="00447DC6">
        <w:rPr>
          <w:lang w:val="en-US"/>
        </w:rPr>
        <w:t xml:space="preserve">in his life, </w:t>
      </w:r>
      <w:proofErr w:type="spellStart"/>
      <w:r w:rsidR="008A34AA">
        <w:rPr>
          <w:lang w:val="en-US"/>
        </w:rPr>
        <w:t>Bellori</w:t>
      </w:r>
      <w:proofErr w:type="spellEnd"/>
      <w:r w:rsidR="008A34AA">
        <w:rPr>
          <w:lang w:val="en-US"/>
        </w:rPr>
        <w:t xml:space="preserve"> </w:t>
      </w:r>
      <w:r w:rsidR="00447DC6">
        <w:rPr>
          <w:lang w:val="en-US"/>
        </w:rPr>
        <w:t xml:space="preserve">has the opportunity </w:t>
      </w:r>
      <w:r w:rsidR="00134557">
        <w:rPr>
          <w:lang w:val="en-US"/>
        </w:rPr>
        <w:t>to touch</w:t>
      </w:r>
      <w:r w:rsidR="008A34AA">
        <w:rPr>
          <w:lang w:val="en-US"/>
        </w:rPr>
        <w:t xml:space="preserve"> </w:t>
      </w:r>
      <w:r w:rsidR="00447DC6">
        <w:rPr>
          <w:lang w:val="en-US"/>
        </w:rPr>
        <w:t xml:space="preserve">the body of </w:t>
      </w:r>
      <w:r w:rsidR="008A34AA">
        <w:rPr>
          <w:lang w:val="en-US"/>
        </w:rPr>
        <w:t>an angel</w:t>
      </w:r>
      <w:r w:rsidR="00BE7360">
        <w:rPr>
          <w:lang w:val="en-US"/>
        </w:rPr>
        <w:t xml:space="preserve">. </w:t>
      </w:r>
    </w:p>
    <w:p w:rsidR="00353464" w:rsidRDefault="00353464" w:rsidP="00353464">
      <w:pPr>
        <w:rPr>
          <w:lang w:val="en-US"/>
        </w:rPr>
      </w:pPr>
    </w:p>
    <w:p w:rsidR="00825650" w:rsidRDefault="008A34AA" w:rsidP="00353464">
      <w:pPr>
        <w:ind w:left="708"/>
        <w:rPr>
          <w:lang w:val="en-US"/>
        </w:rPr>
      </w:pPr>
      <w:r>
        <w:rPr>
          <w:lang w:val="en-US"/>
        </w:rPr>
        <w:t>He stroked the snow off its br</w:t>
      </w:r>
      <w:r w:rsidR="00134557">
        <w:rPr>
          <w:lang w:val="en-US"/>
        </w:rPr>
        <w:t>o</w:t>
      </w:r>
      <w:r>
        <w:rPr>
          <w:lang w:val="en-US"/>
        </w:rPr>
        <w:t>w and felt it. Cold as ice. He raised its hands from its lap and pressed his thumb to the artery on the wrist. No pulse. He was quite calm. He knew the truth about himself. There was no place there for any of the conceptions he’d had about himself. He’d never taken the final step that could have enabled him to see it. It wasn’t because he didn’t know there was a step to take, but because he persuaded himself it didn’t exist. He had known really. But now the angel who’d shown him that was dead. And he was alive. He was the one who was alive. He’d thought of that these past hours. Could he still live knowing what he knew? Yes, he could. And not only that. It would also set him free. He could do as he liked. He needn’t take account of anything anymore.</w:t>
      </w:r>
    </w:p>
    <w:p w:rsidR="00353464" w:rsidRDefault="00825650" w:rsidP="00353464">
      <w:pPr>
        <w:ind w:left="708"/>
        <w:rPr>
          <w:lang w:val="en-US"/>
        </w:rPr>
      </w:pPr>
      <w:r>
        <w:rPr>
          <w:lang w:val="en-US"/>
        </w:rPr>
        <w:t>Not even the dead angel.</w:t>
      </w:r>
      <w:r>
        <w:rPr>
          <w:rStyle w:val="Voetnootmarkering"/>
          <w:lang w:val="en-US"/>
        </w:rPr>
        <w:footnoteReference w:id="46"/>
      </w:r>
      <w:r>
        <w:rPr>
          <w:lang w:val="en-US"/>
        </w:rPr>
        <w:t xml:space="preserve"> </w:t>
      </w:r>
      <w:r w:rsidR="008A34AA">
        <w:rPr>
          <w:lang w:val="en-US"/>
        </w:rPr>
        <w:t xml:space="preserve"> </w:t>
      </w:r>
    </w:p>
    <w:p w:rsidR="00353464" w:rsidRDefault="00353464" w:rsidP="001C7A9F">
      <w:pPr>
        <w:rPr>
          <w:lang w:val="en-US"/>
        </w:rPr>
      </w:pPr>
    </w:p>
    <w:p w:rsidR="00C80354" w:rsidRDefault="003554E4" w:rsidP="00C755C2">
      <w:pPr>
        <w:rPr>
          <w:lang w:val="en-US"/>
        </w:rPr>
      </w:pPr>
      <w:r>
        <w:rPr>
          <w:lang w:val="en-US"/>
        </w:rPr>
        <w:t xml:space="preserve">Only now he </w:t>
      </w:r>
      <w:r w:rsidR="00447DC6">
        <w:rPr>
          <w:lang w:val="en-US"/>
        </w:rPr>
        <w:t>realizes</w:t>
      </w:r>
      <w:r>
        <w:rPr>
          <w:lang w:val="en-US"/>
        </w:rPr>
        <w:t xml:space="preserve"> what he saw in the eyes of the dying angel. He saw a “truth about </w:t>
      </w:r>
      <w:r w:rsidRPr="00447DC6">
        <w:rPr>
          <w:i/>
          <w:iCs/>
          <w:lang w:val="en-US"/>
        </w:rPr>
        <w:t>himself</w:t>
      </w:r>
      <w:r>
        <w:rPr>
          <w:lang w:val="en-US"/>
        </w:rPr>
        <w:t>”, a truth that had nothing in common with what</w:t>
      </w:r>
      <w:r w:rsidR="005D1BE6">
        <w:rPr>
          <w:lang w:val="en-US"/>
        </w:rPr>
        <w:t>ever</w:t>
      </w:r>
      <w:r>
        <w:rPr>
          <w:lang w:val="en-US"/>
        </w:rPr>
        <w:t xml:space="preserve"> he </w:t>
      </w:r>
      <w:r w:rsidR="00E170C8">
        <w:rPr>
          <w:lang w:val="en-US"/>
        </w:rPr>
        <w:t xml:space="preserve">had thought about himself. And he also realizes that he always </w:t>
      </w:r>
      <w:r w:rsidR="0076057F">
        <w:rPr>
          <w:lang w:val="en-US"/>
        </w:rPr>
        <w:t xml:space="preserve">knew </w:t>
      </w:r>
      <w:r w:rsidR="006B4F89">
        <w:rPr>
          <w:lang w:val="en-US"/>
        </w:rPr>
        <w:t xml:space="preserve">he was only one step at distance </w:t>
      </w:r>
      <w:r w:rsidR="00E170C8">
        <w:rPr>
          <w:lang w:val="en-US"/>
        </w:rPr>
        <w:t xml:space="preserve">from </w:t>
      </w:r>
      <w:r w:rsidR="0076057F">
        <w:rPr>
          <w:lang w:val="en-US"/>
        </w:rPr>
        <w:t>that truth</w:t>
      </w:r>
      <w:r w:rsidR="00E170C8">
        <w:rPr>
          <w:lang w:val="en-US"/>
        </w:rPr>
        <w:t>, but he did not take that step, because he didn’</w:t>
      </w:r>
      <w:r w:rsidR="000C616D">
        <w:rPr>
          <w:lang w:val="en-US"/>
        </w:rPr>
        <w:t>t believe that this</w:t>
      </w:r>
      <w:r w:rsidR="00E170C8">
        <w:rPr>
          <w:lang w:val="en-US"/>
        </w:rPr>
        <w:t xml:space="preserve"> truth exists. </w:t>
      </w:r>
      <w:r w:rsidR="000C616D">
        <w:rPr>
          <w:lang w:val="en-US"/>
        </w:rPr>
        <w:t>An angel was needed to take that step. Why? Because that truth is unbearable</w:t>
      </w:r>
      <w:r w:rsidR="009D1C38">
        <w:rPr>
          <w:lang w:val="en-US"/>
        </w:rPr>
        <w:t>, impossible</w:t>
      </w:r>
      <w:r w:rsidR="007428A6">
        <w:rPr>
          <w:lang w:val="en-US"/>
        </w:rPr>
        <w:t>, unacceptable</w:t>
      </w:r>
      <w:r w:rsidR="0076057F">
        <w:rPr>
          <w:lang w:val="en-US"/>
        </w:rPr>
        <w:t xml:space="preserve">. Because it is </w:t>
      </w:r>
      <w:r w:rsidR="007428A6">
        <w:rPr>
          <w:lang w:val="en-US"/>
        </w:rPr>
        <w:t xml:space="preserve">a truth </w:t>
      </w:r>
      <w:r w:rsidR="009D1C38">
        <w:rPr>
          <w:lang w:val="en-US"/>
        </w:rPr>
        <w:t>one cannot li</w:t>
      </w:r>
      <w:r w:rsidR="00C755C2">
        <w:rPr>
          <w:lang w:val="en-US"/>
        </w:rPr>
        <w:t>v</w:t>
      </w:r>
      <w:bookmarkStart w:id="0" w:name="_GoBack"/>
      <w:bookmarkEnd w:id="0"/>
      <w:r w:rsidR="009D1C38">
        <w:rPr>
          <w:lang w:val="en-US"/>
        </w:rPr>
        <w:t xml:space="preserve">e </w:t>
      </w:r>
      <w:r w:rsidR="007428A6">
        <w:rPr>
          <w:lang w:val="en-US"/>
        </w:rPr>
        <w:t xml:space="preserve">with </w:t>
      </w:r>
      <w:r w:rsidR="009D1C38">
        <w:rPr>
          <w:lang w:val="en-US"/>
        </w:rPr>
        <w:t>when knowing it</w:t>
      </w:r>
      <w:r w:rsidR="006B4F89">
        <w:rPr>
          <w:lang w:val="en-US"/>
        </w:rPr>
        <w:t xml:space="preserve">. One needs at least </w:t>
      </w:r>
      <w:r w:rsidR="009D1C38">
        <w:rPr>
          <w:lang w:val="en-US"/>
        </w:rPr>
        <w:t>the support of an angel</w:t>
      </w:r>
      <w:r w:rsidR="006B4F89">
        <w:rPr>
          <w:lang w:val="en-US"/>
        </w:rPr>
        <w:t xml:space="preserve"> for that, </w:t>
      </w:r>
      <w:proofErr w:type="spellStart"/>
      <w:r w:rsidR="006B4F89">
        <w:rPr>
          <w:lang w:val="en-US"/>
        </w:rPr>
        <w:t>Antinous</w:t>
      </w:r>
      <w:proofErr w:type="spellEnd"/>
      <w:r w:rsidR="006B4F89">
        <w:rPr>
          <w:lang w:val="en-US"/>
        </w:rPr>
        <w:t xml:space="preserve"> must have t</w:t>
      </w:r>
      <w:r w:rsidR="00EE24F5">
        <w:rPr>
          <w:lang w:val="en-US"/>
        </w:rPr>
        <w:t>hought</w:t>
      </w:r>
      <w:r w:rsidR="009D1C38">
        <w:rPr>
          <w:lang w:val="en-US"/>
        </w:rPr>
        <w:t>.</w:t>
      </w:r>
      <w:r w:rsidR="006B4F89">
        <w:rPr>
          <w:lang w:val="en-US"/>
        </w:rPr>
        <w:t xml:space="preserve"> But </w:t>
      </w:r>
      <w:r w:rsidR="009D1C38">
        <w:rPr>
          <w:lang w:val="en-US"/>
        </w:rPr>
        <w:t xml:space="preserve">now the angel </w:t>
      </w:r>
      <w:r w:rsidR="007428A6">
        <w:rPr>
          <w:lang w:val="en-US"/>
        </w:rPr>
        <w:t>is dead, and he, alive, has</w:t>
      </w:r>
      <w:r w:rsidR="0076057F">
        <w:rPr>
          <w:lang w:val="en-US"/>
        </w:rPr>
        <w:t xml:space="preserve"> to bear the</w:t>
      </w:r>
      <w:r w:rsidR="009D1C38">
        <w:rPr>
          <w:lang w:val="en-US"/>
        </w:rPr>
        <w:t xml:space="preserve"> unbearable </w:t>
      </w:r>
      <w:r w:rsidR="007428A6">
        <w:rPr>
          <w:lang w:val="en-US"/>
        </w:rPr>
        <w:t>nonetheless</w:t>
      </w:r>
      <w:r w:rsidR="009D1C38">
        <w:rPr>
          <w:lang w:val="en-US"/>
        </w:rPr>
        <w:t xml:space="preserve">. </w:t>
      </w:r>
      <w:r w:rsidR="003D166A">
        <w:rPr>
          <w:lang w:val="en-US"/>
        </w:rPr>
        <w:t>Realizing</w:t>
      </w:r>
      <w:r w:rsidR="00C80354">
        <w:rPr>
          <w:lang w:val="en-US"/>
        </w:rPr>
        <w:t xml:space="preserve"> this</w:t>
      </w:r>
      <w:r w:rsidR="007428A6">
        <w:rPr>
          <w:lang w:val="en-US"/>
        </w:rPr>
        <w:t xml:space="preserve">, it is </w:t>
      </w:r>
      <w:r w:rsidR="006B4F89">
        <w:rPr>
          <w:lang w:val="en-US"/>
        </w:rPr>
        <w:t xml:space="preserve">at that precise moment </w:t>
      </w:r>
      <w:r w:rsidR="007428A6">
        <w:rPr>
          <w:lang w:val="en-US"/>
        </w:rPr>
        <w:t>he takes the decision</w:t>
      </w:r>
      <w:r w:rsidR="009101AB">
        <w:rPr>
          <w:lang w:val="en-US"/>
        </w:rPr>
        <w:t xml:space="preserve"> that, yes, he can </w:t>
      </w:r>
      <w:r w:rsidR="00C807F6">
        <w:rPr>
          <w:lang w:val="en-US"/>
        </w:rPr>
        <w:t xml:space="preserve">and </w:t>
      </w:r>
      <w:r w:rsidR="009101AB">
        <w:rPr>
          <w:lang w:val="en-US"/>
        </w:rPr>
        <w:t xml:space="preserve">he </w:t>
      </w:r>
      <w:r w:rsidR="00C807F6">
        <w:rPr>
          <w:lang w:val="en-US"/>
        </w:rPr>
        <w:t xml:space="preserve">will live with that </w:t>
      </w:r>
      <w:r w:rsidR="00C80354">
        <w:rPr>
          <w:lang w:val="en-US"/>
        </w:rPr>
        <w:t xml:space="preserve">angelic </w:t>
      </w:r>
      <w:r w:rsidR="00C807F6">
        <w:rPr>
          <w:lang w:val="en-US"/>
        </w:rPr>
        <w:t>truth.</w:t>
      </w:r>
      <w:r w:rsidR="00EE24F5">
        <w:rPr>
          <w:lang w:val="en-US"/>
        </w:rPr>
        <w:t xml:space="preserve"> </w:t>
      </w:r>
    </w:p>
    <w:p w:rsidR="005D1BE6" w:rsidRDefault="00C80354" w:rsidP="005D1BE6">
      <w:pPr>
        <w:ind w:firstLine="708"/>
        <w:rPr>
          <w:lang w:val="en-US"/>
        </w:rPr>
      </w:pPr>
      <w:r>
        <w:rPr>
          <w:lang w:val="en-US"/>
        </w:rPr>
        <w:lastRenderedPageBreak/>
        <w:t xml:space="preserve">What </w:t>
      </w:r>
      <w:r w:rsidR="005D1BE6">
        <w:rPr>
          <w:lang w:val="en-US"/>
        </w:rPr>
        <w:t xml:space="preserve">is that angelic </w:t>
      </w:r>
      <w:r>
        <w:rPr>
          <w:lang w:val="en-US"/>
        </w:rPr>
        <w:t>truth? P</w:t>
      </w:r>
      <w:r w:rsidR="00EE24F5">
        <w:rPr>
          <w:lang w:val="en-US"/>
        </w:rPr>
        <w:t xml:space="preserve">recisely not the eternal one in the light of which earthly reality is </w:t>
      </w:r>
      <w:r>
        <w:rPr>
          <w:lang w:val="en-US"/>
        </w:rPr>
        <w:t xml:space="preserve">vain, transient and perishable. It is the truth to be found </w:t>
      </w:r>
      <w:r w:rsidR="00C841C2">
        <w:rPr>
          <w:lang w:val="en-US"/>
        </w:rPr>
        <w:t xml:space="preserve">directly </w:t>
      </w:r>
      <w:r w:rsidRPr="00C841C2">
        <w:rPr>
          <w:i/>
          <w:iCs/>
          <w:lang w:val="en-US"/>
        </w:rPr>
        <w:t>in</w:t>
      </w:r>
      <w:r>
        <w:rPr>
          <w:lang w:val="en-US"/>
        </w:rPr>
        <w:t xml:space="preserve"> the vainness, the transient, the perishable </w:t>
      </w:r>
      <w:r>
        <w:rPr>
          <w:i/>
          <w:iCs/>
          <w:lang w:val="en-US"/>
        </w:rPr>
        <w:t>as such</w:t>
      </w:r>
      <w:r w:rsidR="00CD1C80">
        <w:rPr>
          <w:lang w:val="en-US"/>
        </w:rPr>
        <w:t xml:space="preserve"> – or more precisely, in the fact </w:t>
      </w:r>
      <w:r w:rsidR="002047A6">
        <w:rPr>
          <w:lang w:val="en-US"/>
        </w:rPr>
        <w:t xml:space="preserve">that there is no </w:t>
      </w:r>
      <w:r w:rsidR="00FE638E">
        <w:rPr>
          <w:lang w:val="en-US"/>
        </w:rPr>
        <w:t>such thing as an ‘as such’</w:t>
      </w:r>
      <w:r w:rsidR="00C841C2">
        <w:rPr>
          <w:lang w:val="en-US"/>
        </w:rPr>
        <w:t xml:space="preserve"> or a</w:t>
      </w:r>
      <w:r w:rsidR="005D1BE6">
        <w:rPr>
          <w:lang w:val="en-US"/>
        </w:rPr>
        <w:t>ny kind of</w:t>
      </w:r>
      <w:r w:rsidR="00C841C2">
        <w:rPr>
          <w:lang w:val="en-US"/>
        </w:rPr>
        <w:t xml:space="preserve"> fixed eternal identity. For being is not what it is, it does not coincide with </w:t>
      </w:r>
      <w:r w:rsidR="00041A82">
        <w:rPr>
          <w:lang w:val="en-US"/>
        </w:rPr>
        <w:t xml:space="preserve">a fixed and eternal sameness. It is </w:t>
      </w:r>
      <w:r w:rsidR="002047A6">
        <w:rPr>
          <w:lang w:val="en-US"/>
        </w:rPr>
        <w:t xml:space="preserve">life </w:t>
      </w:r>
      <w:r w:rsidR="002047A6" w:rsidRPr="00041A82">
        <w:rPr>
          <w:i/>
          <w:iCs/>
          <w:lang w:val="en-US"/>
        </w:rPr>
        <w:t>and</w:t>
      </w:r>
      <w:r w:rsidR="002047A6">
        <w:rPr>
          <w:lang w:val="en-US"/>
        </w:rPr>
        <w:t xml:space="preserve"> death, good </w:t>
      </w:r>
      <w:r w:rsidR="002047A6" w:rsidRPr="00041A82">
        <w:rPr>
          <w:i/>
          <w:iCs/>
          <w:lang w:val="en-US"/>
        </w:rPr>
        <w:t>and</w:t>
      </w:r>
      <w:r w:rsidR="002047A6">
        <w:rPr>
          <w:lang w:val="en-US"/>
        </w:rPr>
        <w:t xml:space="preserve"> evil, right </w:t>
      </w:r>
      <w:r w:rsidR="002047A6" w:rsidRPr="00041A82">
        <w:rPr>
          <w:i/>
          <w:iCs/>
          <w:lang w:val="en-US"/>
        </w:rPr>
        <w:t>and</w:t>
      </w:r>
      <w:r w:rsidR="002047A6">
        <w:rPr>
          <w:lang w:val="en-US"/>
        </w:rPr>
        <w:t xml:space="preserve"> wrong, past </w:t>
      </w:r>
      <w:r w:rsidR="002047A6" w:rsidRPr="00041A82">
        <w:rPr>
          <w:i/>
          <w:iCs/>
          <w:lang w:val="en-US"/>
        </w:rPr>
        <w:t>and</w:t>
      </w:r>
      <w:r w:rsidR="002047A6">
        <w:rPr>
          <w:lang w:val="en-US"/>
        </w:rPr>
        <w:t xml:space="preserve"> present,</w:t>
      </w:r>
      <w:r w:rsidR="00FE638E">
        <w:rPr>
          <w:lang w:val="en-US"/>
        </w:rPr>
        <w:t xml:space="preserve"> </w:t>
      </w:r>
      <w:r w:rsidR="002047A6">
        <w:rPr>
          <w:lang w:val="en-US"/>
        </w:rPr>
        <w:t xml:space="preserve">identity </w:t>
      </w:r>
      <w:r w:rsidR="002047A6" w:rsidRPr="00041A82">
        <w:rPr>
          <w:i/>
          <w:iCs/>
          <w:lang w:val="en-US"/>
        </w:rPr>
        <w:t>and</w:t>
      </w:r>
      <w:r w:rsidR="002047A6">
        <w:rPr>
          <w:lang w:val="en-US"/>
        </w:rPr>
        <w:t xml:space="preserve"> non-identity </w:t>
      </w:r>
      <w:r w:rsidR="002047A6" w:rsidRPr="005D1BE6">
        <w:rPr>
          <w:i/>
          <w:iCs/>
          <w:lang w:val="en-US"/>
        </w:rPr>
        <w:t>at the same time</w:t>
      </w:r>
      <w:r w:rsidR="004B7491">
        <w:rPr>
          <w:lang w:val="en-US"/>
        </w:rPr>
        <w:t xml:space="preserve"> – a time which is not </w:t>
      </w:r>
      <w:proofErr w:type="spellStart"/>
      <w:r w:rsidR="009101AB" w:rsidRPr="009101AB">
        <w:rPr>
          <w:i/>
          <w:iCs/>
          <w:lang w:val="en-US"/>
        </w:rPr>
        <w:t>c</w:t>
      </w:r>
      <w:r w:rsidR="004B7491" w:rsidRPr="009101AB">
        <w:rPr>
          <w:i/>
          <w:iCs/>
          <w:lang w:val="en-US"/>
        </w:rPr>
        <w:t>hronos</w:t>
      </w:r>
      <w:proofErr w:type="spellEnd"/>
      <w:r w:rsidR="009101AB">
        <w:rPr>
          <w:lang w:val="en-US"/>
        </w:rPr>
        <w:t xml:space="preserve"> but </w:t>
      </w:r>
      <w:r w:rsidR="009101AB" w:rsidRPr="009101AB">
        <w:rPr>
          <w:i/>
          <w:iCs/>
          <w:lang w:val="en-US"/>
        </w:rPr>
        <w:t>a</w:t>
      </w:r>
      <w:r w:rsidR="004B7491" w:rsidRPr="009101AB">
        <w:rPr>
          <w:i/>
          <w:iCs/>
          <w:lang w:val="en-US"/>
        </w:rPr>
        <w:t>eon</w:t>
      </w:r>
      <w:r w:rsidR="004B7491">
        <w:rPr>
          <w:lang w:val="en-US"/>
        </w:rPr>
        <w:t xml:space="preserve">. </w:t>
      </w:r>
    </w:p>
    <w:p w:rsidR="00C80354" w:rsidRPr="00C80354" w:rsidRDefault="00041A82" w:rsidP="009101AB">
      <w:pPr>
        <w:ind w:firstLine="708"/>
        <w:rPr>
          <w:lang w:val="en-US"/>
        </w:rPr>
      </w:pPr>
      <w:r>
        <w:rPr>
          <w:lang w:val="en-US"/>
        </w:rPr>
        <w:t>This truth is un</w:t>
      </w:r>
      <w:r w:rsidR="00A90378">
        <w:rPr>
          <w:lang w:val="en-US"/>
        </w:rPr>
        <w:t>b</w:t>
      </w:r>
      <w:r>
        <w:rPr>
          <w:lang w:val="en-US"/>
        </w:rPr>
        <w:t xml:space="preserve">earable, if only </w:t>
      </w:r>
      <w:r w:rsidR="009101AB">
        <w:rPr>
          <w:lang w:val="en-US"/>
        </w:rPr>
        <w:t xml:space="preserve">it affects </w:t>
      </w:r>
      <w:r>
        <w:rPr>
          <w:lang w:val="en-US"/>
        </w:rPr>
        <w:t xml:space="preserve">the </w:t>
      </w:r>
      <w:r w:rsidR="00A90378">
        <w:rPr>
          <w:lang w:val="en-US"/>
        </w:rPr>
        <w:t>subject that has to bear it</w:t>
      </w:r>
      <w:r w:rsidR="009101AB">
        <w:rPr>
          <w:lang w:val="en-US"/>
        </w:rPr>
        <w:t>. At the base</w:t>
      </w:r>
      <w:r w:rsidR="00A90378">
        <w:rPr>
          <w:lang w:val="en-US"/>
        </w:rPr>
        <w:t xml:space="preserve"> of being there is a ‘constant flux’ that does not allow any fixed subject, any identity appropriating the flux into an closed identity. All that is, all that claims identity, has to find its being in the openness towards that ‘flux’, acknowledging the immanent co-presence of past and present and of all what claims to be </w:t>
      </w:r>
      <w:r w:rsidR="009101AB">
        <w:rPr>
          <w:lang w:val="en-US"/>
        </w:rPr>
        <w:t>contradictory</w:t>
      </w:r>
      <w:r w:rsidR="00A90378">
        <w:rPr>
          <w:lang w:val="en-US"/>
        </w:rPr>
        <w:t xml:space="preserve"> to one another. </w:t>
      </w:r>
      <w:r>
        <w:rPr>
          <w:lang w:val="en-US"/>
        </w:rPr>
        <w:t xml:space="preserve"> </w:t>
      </w:r>
    </w:p>
    <w:p w:rsidR="005D1BE6" w:rsidRDefault="009101AB" w:rsidP="009101AB">
      <w:pPr>
        <w:ind w:firstLine="708"/>
        <w:rPr>
          <w:lang w:val="en-US"/>
        </w:rPr>
      </w:pPr>
      <w:r>
        <w:rPr>
          <w:lang w:val="en-US"/>
        </w:rPr>
        <w:t>Yet, that truth is not simply</w:t>
      </w:r>
      <w:r w:rsidR="005D1BE6">
        <w:rPr>
          <w:lang w:val="en-US"/>
        </w:rPr>
        <w:t xml:space="preserve"> the result of an insight, not even of a revelation. That kind of truth needs the decision of the one claiming it. For the truth </w:t>
      </w:r>
      <w:proofErr w:type="spellStart"/>
      <w:r w:rsidR="005D1BE6">
        <w:rPr>
          <w:lang w:val="en-US"/>
        </w:rPr>
        <w:t>Bellori</w:t>
      </w:r>
      <w:proofErr w:type="spellEnd"/>
      <w:r w:rsidR="005D1BE6">
        <w:rPr>
          <w:lang w:val="en-US"/>
        </w:rPr>
        <w:t xml:space="preserve"> has seen in the eyes of the dying angel, is </w:t>
      </w:r>
      <w:r w:rsidR="00A90378">
        <w:rPr>
          <w:lang w:val="en-US"/>
        </w:rPr>
        <w:t xml:space="preserve">the truth about </w:t>
      </w:r>
      <w:r w:rsidR="005D1BE6">
        <w:rPr>
          <w:lang w:val="en-US"/>
        </w:rPr>
        <w:t xml:space="preserve">himself, about </w:t>
      </w:r>
      <w:r w:rsidR="00A90378">
        <w:rPr>
          <w:lang w:val="en-US"/>
        </w:rPr>
        <w:t xml:space="preserve">his </w:t>
      </w:r>
      <w:r w:rsidR="00A90378" w:rsidRPr="005D1BE6">
        <w:rPr>
          <w:i/>
          <w:iCs/>
          <w:lang w:val="en-US"/>
        </w:rPr>
        <w:t>own</w:t>
      </w:r>
      <w:r w:rsidR="00A90378">
        <w:rPr>
          <w:lang w:val="en-US"/>
        </w:rPr>
        <w:t xml:space="preserve"> being, </w:t>
      </w:r>
      <w:r>
        <w:rPr>
          <w:lang w:val="en-US"/>
        </w:rPr>
        <w:t>and this</w:t>
      </w:r>
      <w:r w:rsidR="005D1BE6">
        <w:rPr>
          <w:lang w:val="en-US"/>
        </w:rPr>
        <w:t xml:space="preserve"> implies </w:t>
      </w:r>
      <w:r>
        <w:rPr>
          <w:lang w:val="en-US"/>
        </w:rPr>
        <w:t xml:space="preserve">a </w:t>
      </w:r>
      <w:r w:rsidR="00A90378">
        <w:rPr>
          <w:lang w:val="en-US"/>
        </w:rPr>
        <w:t xml:space="preserve">decision </w:t>
      </w:r>
      <w:r w:rsidR="005D1BE6">
        <w:rPr>
          <w:lang w:val="en-US"/>
        </w:rPr>
        <w:t xml:space="preserve">of </w:t>
      </w:r>
      <w:r w:rsidR="00A90378">
        <w:rPr>
          <w:lang w:val="en-US"/>
        </w:rPr>
        <w:t>fully acknowledg</w:t>
      </w:r>
      <w:r>
        <w:rPr>
          <w:lang w:val="en-US"/>
        </w:rPr>
        <w:t>ment of his part</w:t>
      </w:r>
      <w:r w:rsidR="00A90378">
        <w:rPr>
          <w:lang w:val="en-US"/>
        </w:rPr>
        <w:t xml:space="preserve">. </w:t>
      </w:r>
    </w:p>
    <w:p w:rsidR="00A90378" w:rsidRPr="0020539E" w:rsidRDefault="00041A82" w:rsidP="009101AB">
      <w:pPr>
        <w:ind w:firstLine="708"/>
        <w:rPr>
          <w:lang w:val="en-US"/>
        </w:rPr>
      </w:pPr>
      <w:r>
        <w:rPr>
          <w:lang w:val="en-US"/>
        </w:rPr>
        <w:t>T</w:t>
      </w:r>
      <w:r w:rsidR="00A90378">
        <w:rPr>
          <w:lang w:val="en-US"/>
        </w:rPr>
        <w:t>hat</w:t>
      </w:r>
      <w:r>
        <w:rPr>
          <w:lang w:val="en-US"/>
        </w:rPr>
        <w:t xml:space="preserve"> </w:t>
      </w:r>
      <w:r w:rsidR="0076057F">
        <w:rPr>
          <w:lang w:val="en-US"/>
        </w:rPr>
        <w:t xml:space="preserve">moment of decision is what Heidegger would </w:t>
      </w:r>
      <w:r w:rsidR="00A90378">
        <w:rPr>
          <w:lang w:val="en-US"/>
        </w:rPr>
        <w:t xml:space="preserve">have </w:t>
      </w:r>
      <w:r w:rsidR="0076057F">
        <w:rPr>
          <w:lang w:val="en-US"/>
        </w:rPr>
        <w:t>call</w:t>
      </w:r>
      <w:r w:rsidR="00A90378">
        <w:rPr>
          <w:lang w:val="en-US"/>
        </w:rPr>
        <w:t>ed</w:t>
      </w:r>
      <w:r w:rsidR="0076057F">
        <w:rPr>
          <w:lang w:val="en-US"/>
        </w:rPr>
        <w:t xml:space="preserve"> the </w:t>
      </w:r>
      <w:r w:rsidR="009101AB">
        <w:rPr>
          <w:lang w:val="en-US"/>
        </w:rPr>
        <w:t>one</w:t>
      </w:r>
      <w:r w:rsidR="0076057F">
        <w:rPr>
          <w:lang w:val="en-US"/>
        </w:rPr>
        <w:t xml:space="preserve"> of </w:t>
      </w:r>
      <w:r w:rsidR="002F65B3">
        <w:rPr>
          <w:lang w:val="en-US"/>
        </w:rPr>
        <w:t xml:space="preserve">‘resoluteness’, </w:t>
      </w:r>
      <w:r w:rsidR="0076057F">
        <w:rPr>
          <w:lang w:val="en-US"/>
        </w:rPr>
        <w:t>‘</w:t>
      </w:r>
      <w:proofErr w:type="spellStart"/>
      <w:r w:rsidR="0076057F" w:rsidRPr="0076057F">
        <w:rPr>
          <w:i/>
          <w:iCs/>
          <w:lang w:val="en-US"/>
        </w:rPr>
        <w:t>Entschloss</w:t>
      </w:r>
      <w:r w:rsidR="007D7D20">
        <w:rPr>
          <w:i/>
          <w:iCs/>
          <w:lang w:val="en-US"/>
        </w:rPr>
        <w:t>en</w:t>
      </w:r>
      <w:r w:rsidR="0076057F" w:rsidRPr="0076057F">
        <w:rPr>
          <w:i/>
          <w:iCs/>
          <w:lang w:val="en-US"/>
        </w:rPr>
        <w:t>heit</w:t>
      </w:r>
      <w:proofErr w:type="spellEnd"/>
      <w:r w:rsidR="0076057F">
        <w:rPr>
          <w:lang w:val="en-US"/>
        </w:rPr>
        <w:t>’</w:t>
      </w:r>
      <w:r w:rsidR="00012C4D">
        <w:rPr>
          <w:lang w:val="en-US"/>
        </w:rPr>
        <w:t>,</w:t>
      </w:r>
      <w:r w:rsidR="0076057F">
        <w:rPr>
          <w:lang w:val="en-US"/>
        </w:rPr>
        <w:t xml:space="preserve"> in which a human being fully takes upon him </w:t>
      </w:r>
      <w:r>
        <w:rPr>
          <w:lang w:val="en-US"/>
        </w:rPr>
        <w:t xml:space="preserve">the radical finitude – his being-towards-death, his </w:t>
      </w:r>
      <w:proofErr w:type="spellStart"/>
      <w:r>
        <w:rPr>
          <w:i/>
          <w:iCs/>
          <w:lang w:val="en-US"/>
        </w:rPr>
        <w:t>Sein-zum-</w:t>
      </w:r>
      <w:r w:rsidRPr="00041A82">
        <w:rPr>
          <w:i/>
          <w:iCs/>
          <w:lang w:val="en-US"/>
        </w:rPr>
        <w:t>Tode</w:t>
      </w:r>
      <w:proofErr w:type="spellEnd"/>
      <w:r>
        <w:rPr>
          <w:lang w:val="en-US"/>
        </w:rPr>
        <w:t xml:space="preserve"> – of his </w:t>
      </w:r>
      <w:proofErr w:type="spellStart"/>
      <w:r w:rsidR="0076057F">
        <w:rPr>
          <w:i/>
          <w:iCs/>
          <w:lang w:val="en-US"/>
        </w:rPr>
        <w:t>Dasein</w:t>
      </w:r>
      <w:proofErr w:type="spellEnd"/>
      <w:r w:rsidR="00012C4D">
        <w:rPr>
          <w:lang w:val="en-US"/>
        </w:rPr>
        <w:t xml:space="preserve"> as well as the inherent condition of </w:t>
      </w:r>
      <w:proofErr w:type="spellStart"/>
      <w:r w:rsidR="0020539E">
        <w:rPr>
          <w:i/>
          <w:iCs/>
          <w:lang w:val="en-US"/>
        </w:rPr>
        <w:t>Seinsvergessenheit</w:t>
      </w:r>
      <w:proofErr w:type="spellEnd"/>
      <w:r w:rsidR="0020539E">
        <w:rPr>
          <w:i/>
          <w:iCs/>
          <w:lang w:val="en-US"/>
        </w:rPr>
        <w:t xml:space="preserve"> </w:t>
      </w:r>
      <w:r w:rsidR="0020539E">
        <w:rPr>
          <w:lang w:val="en-US"/>
        </w:rPr>
        <w:t>(ontological oblivion) that goes hand in hand with it.</w:t>
      </w:r>
      <w:r w:rsidR="005D1BE6">
        <w:rPr>
          <w:rStyle w:val="Voetnootmarkering"/>
          <w:lang w:val="en-US"/>
        </w:rPr>
        <w:footnoteReference w:id="47"/>
      </w:r>
    </w:p>
    <w:p w:rsidR="0020539E" w:rsidRDefault="00A90378" w:rsidP="0020539E">
      <w:pPr>
        <w:ind w:firstLine="708"/>
        <w:rPr>
          <w:lang w:val="en-US"/>
        </w:rPr>
      </w:pPr>
      <w:proofErr w:type="spellStart"/>
      <w:r w:rsidRPr="009E2AED">
        <w:rPr>
          <w:i/>
          <w:iCs/>
          <w:lang w:val="en-US"/>
        </w:rPr>
        <w:t>En</w:t>
      </w:r>
      <w:r w:rsidR="008225BA">
        <w:rPr>
          <w:i/>
          <w:iCs/>
          <w:lang w:val="en-US"/>
        </w:rPr>
        <w:t>t</w:t>
      </w:r>
      <w:r w:rsidRPr="009E2AED">
        <w:rPr>
          <w:i/>
          <w:iCs/>
          <w:lang w:val="en-US"/>
        </w:rPr>
        <w:t>schlossenheit</w:t>
      </w:r>
      <w:proofErr w:type="spellEnd"/>
      <w:r>
        <w:rPr>
          <w:lang w:val="en-US"/>
        </w:rPr>
        <w:t xml:space="preserve"> could be used as </w:t>
      </w:r>
      <w:r w:rsidR="00012C4D">
        <w:rPr>
          <w:lang w:val="en-US"/>
        </w:rPr>
        <w:t xml:space="preserve">a </w:t>
      </w:r>
      <w:r>
        <w:rPr>
          <w:lang w:val="en-US"/>
        </w:rPr>
        <w:t xml:space="preserve">concept to </w:t>
      </w:r>
      <w:proofErr w:type="spellStart"/>
      <w:r w:rsidR="00012C4D">
        <w:rPr>
          <w:lang w:val="en-US"/>
        </w:rPr>
        <w:t>phenomenologically</w:t>
      </w:r>
      <w:proofErr w:type="spellEnd"/>
      <w:r w:rsidR="00012C4D">
        <w:rPr>
          <w:lang w:val="en-US"/>
        </w:rPr>
        <w:t xml:space="preserve"> explain </w:t>
      </w:r>
      <w:r>
        <w:rPr>
          <w:lang w:val="en-US"/>
        </w:rPr>
        <w:t xml:space="preserve">what is at </w:t>
      </w:r>
      <w:r w:rsidR="00012C4D">
        <w:rPr>
          <w:lang w:val="en-US"/>
        </w:rPr>
        <w:t xml:space="preserve">stake in </w:t>
      </w:r>
      <w:r>
        <w:rPr>
          <w:lang w:val="en-US"/>
        </w:rPr>
        <w:t xml:space="preserve">a neo-platonic </w:t>
      </w:r>
      <w:r w:rsidR="009E2AED">
        <w:rPr>
          <w:lang w:val="en-US"/>
        </w:rPr>
        <w:t>encounter with angels. It is the moment one acknowledges</w:t>
      </w:r>
      <w:r w:rsidR="00012C4D">
        <w:rPr>
          <w:lang w:val="en-US"/>
        </w:rPr>
        <w:t xml:space="preserve"> the radical finitude of the human being together with</w:t>
      </w:r>
      <w:r w:rsidR="009E2AED">
        <w:rPr>
          <w:lang w:val="en-US"/>
        </w:rPr>
        <w:t xml:space="preserve"> </w:t>
      </w:r>
      <w:r w:rsidR="00012C4D">
        <w:rPr>
          <w:lang w:val="en-US"/>
        </w:rPr>
        <w:t xml:space="preserve">the affirmation of </w:t>
      </w:r>
      <w:r w:rsidR="009E2AED">
        <w:rPr>
          <w:lang w:val="en-US"/>
        </w:rPr>
        <w:t>being as what transcen</w:t>
      </w:r>
      <w:r w:rsidR="00012C4D">
        <w:rPr>
          <w:lang w:val="en-US"/>
        </w:rPr>
        <w:t>ds</w:t>
      </w:r>
      <w:r w:rsidR="009E2AED">
        <w:rPr>
          <w:lang w:val="en-US"/>
        </w:rPr>
        <w:t xml:space="preserve"> the closeness of the empirical world.</w:t>
      </w:r>
      <w:r w:rsidR="00012C4D">
        <w:rPr>
          <w:lang w:val="en-US"/>
        </w:rPr>
        <w:t xml:space="preserve"> </w:t>
      </w:r>
      <w:r w:rsidR="009101AB">
        <w:rPr>
          <w:lang w:val="en-US"/>
        </w:rPr>
        <w:t xml:space="preserve">It is the </w:t>
      </w:r>
      <w:proofErr w:type="spellStart"/>
      <w:r w:rsidR="009101AB">
        <w:rPr>
          <w:lang w:val="en-US"/>
        </w:rPr>
        <w:t>H</w:t>
      </w:r>
      <w:r w:rsidR="0020539E">
        <w:rPr>
          <w:lang w:val="en-US"/>
        </w:rPr>
        <w:t>eideg</w:t>
      </w:r>
      <w:r w:rsidR="00BD539D">
        <w:rPr>
          <w:lang w:val="en-US"/>
        </w:rPr>
        <w:t>g</w:t>
      </w:r>
      <w:r w:rsidR="0020539E">
        <w:rPr>
          <w:lang w:val="en-US"/>
        </w:rPr>
        <w:t>erian</w:t>
      </w:r>
      <w:proofErr w:type="spellEnd"/>
      <w:r w:rsidR="009101AB">
        <w:rPr>
          <w:lang w:val="en-US"/>
        </w:rPr>
        <w:t xml:space="preserve"> way in which Corbin reads the Neo-p</w:t>
      </w:r>
      <w:r w:rsidR="0020539E">
        <w:rPr>
          <w:lang w:val="en-US"/>
        </w:rPr>
        <w:t xml:space="preserve">latonic traditions of </w:t>
      </w:r>
      <w:r w:rsidR="009101AB">
        <w:rPr>
          <w:lang w:val="en-US"/>
        </w:rPr>
        <w:t xml:space="preserve">both </w:t>
      </w:r>
      <w:r w:rsidR="0020539E">
        <w:rPr>
          <w:lang w:val="en-US"/>
        </w:rPr>
        <w:t xml:space="preserve">the West and the East. </w:t>
      </w:r>
    </w:p>
    <w:p w:rsidR="004579D4" w:rsidRDefault="00012C4D" w:rsidP="000A11CC">
      <w:pPr>
        <w:ind w:firstLine="708"/>
        <w:rPr>
          <w:rFonts w:cs="Times New Roman"/>
          <w:lang w:val="en-US"/>
        </w:rPr>
      </w:pPr>
      <w:proofErr w:type="spellStart"/>
      <w:r>
        <w:rPr>
          <w:rFonts w:cs="Times New Roman"/>
          <w:lang w:val="en-US"/>
        </w:rPr>
        <w:t>Knausgård’s</w:t>
      </w:r>
      <w:proofErr w:type="spellEnd"/>
      <w:r>
        <w:rPr>
          <w:rFonts w:cs="Times New Roman"/>
          <w:lang w:val="en-US"/>
        </w:rPr>
        <w:t xml:space="preserve"> </w:t>
      </w:r>
      <w:r w:rsidR="000A11CC">
        <w:rPr>
          <w:rFonts w:cs="Times New Roman"/>
          <w:lang w:val="en-US"/>
        </w:rPr>
        <w:t xml:space="preserve">theoretic fiction revolves around </w:t>
      </w:r>
      <w:r w:rsidR="0020539E">
        <w:rPr>
          <w:rFonts w:cs="Times New Roman"/>
          <w:lang w:val="en-US"/>
        </w:rPr>
        <w:t xml:space="preserve">such a moment of </w:t>
      </w:r>
      <w:proofErr w:type="spellStart"/>
      <w:r w:rsidR="0020539E">
        <w:rPr>
          <w:rFonts w:cs="Times New Roman"/>
          <w:i/>
          <w:iCs/>
          <w:lang w:val="en-US"/>
        </w:rPr>
        <w:t>Entschlosse</w:t>
      </w:r>
      <w:r w:rsidR="00160E04">
        <w:rPr>
          <w:rFonts w:cs="Times New Roman"/>
          <w:i/>
          <w:iCs/>
          <w:lang w:val="en-US"/>
        </w:rPr>
        <w:t>n</w:t>
      </w:r>
      <w:r w:rsidR="0020539E">
        <w:rPr>
          <w:rFonts w:cs="Times New Roman"/>
          <w:i/>
          <w:iCs/>
          <w:lang w:val="en-US"/>
        </w:rPr>
        <w:t>heit</w:t>
      </w:r>
      <w:proofErr w:type="spellEnd"/>
      <w:r w:rsidR="0020539E">
        <w:rPr>
          <w:rFonts w:cs="Times New Roman"/>
          <w:i/>
          <w:iCs/>
          <w:lang w:val="en-US"/>
        </w:rPr>
        <w:t xml:space="preserve"> </w:t>
      </w:r>
      <w:r w:rsidR="0020539E">
        <w:rPr>
          <w:rFonts w:cs="Times New Roman"/>
          <w:lang w:val="en-US"/>
        </w:rPr>
        <w:t>as well</w:t>
      </w:r>
      <w:r w:rsidR="000A11CC">
        <w:rPr>
          <w:rFonts w:cs="Times New Roman"/>
          <w:lang w:val="en-US"/>
        </w:rPr>
        <w:t xml:space="preserve"> – a moment of </w:t>
      </w:r>
      <w:r w:rsidR="0020539E">
        <w:rPr>
          <w:rFonts w:cs="Times New Roman"/>
          <w:lang w:val="en-US"/>
        </w:rPr>
        <w:t xml:space="preserve">opening up (which is the literary meaning of the German word) the human closeness towards being as mere openness. </w:t>
      </w:r>
      <w:r w:rsidR="00160E04">
        <w:rPr>
          <w:rFonts w:cs="Times New Roman"/>
          <w:lang w:val="en-US"/>
        </w:rPr>
        <w:t xml:space="preserve">But the </w:t>
      </w:r>
      <w:r w:rsidR="00E00E97">
        <w:rPr>
          <w:rFonts w:cs="Times New Roman"/>
          <w:lang w:val="en-US"/>
        </w:rPr>
        <w:t xml:space="preserve">angelic </w:t>
      </w:r>
      <w:r w:rsidR="00160E04">
        <w:rPr>
          <w:rFonts w:cs="Times New Roman"/>
          <w:lang w:val="en-US"/>
        </w:rPr>
        <w:t xml:space="preserve">experience that transcends the world’s closeness, opens it up </w:t>
      </w:r>
      <w:r w:rsidR="00E00E97">
        <w:rPr>
          <w:rFonts w:cs="Times New Roman"/>
          <w:lang w:val="en-US"/>
        </w:rPr>
        <w:t>to the radical immanence</w:t>
      </w:r>
      <w:r w:rsidR="003D6F72">
        <w:rPr>
          <w:rFonts w:cs="Times New Roman"/>
          <w:lang w:val="en-US"/>
        </w:rPr>
        <w:t xml:space="preserve"> of the </w:t>
      </w:r>
      <w:r w:rsidR="003D6F72" w:rsidRPr="003D6F72">
        <w:rPr>
          <w:rFonts w:cs="Times New Roman"/>
          <w:i/>
          <w:iCs/>
          <w:lang w:val="en-US"/>
        </w:rPr>
        <w:t>a</w:t>
      </w:r>
      <w:r w:rsidR="000A11CC" w:rsidRPr="003D6F72">
        <w:rPr>
          <w:rFonts w:cs="Times New Roman"/>
          <w:i/>
          <w:iCs/>
          <w:lang w:val="en-US"/>
        </w:rPr>
        <w:t>eon</w:t>
      </w:r>
      <w:r w:rsidR="000A11CC">
        <w:rPr>
          <w:rFonts w:cs="Times New Roman"/>
          <w:lang w:val="en-US"/>
        </w:rPr>
        <w:t>, to a materiality so radical that it cannot be appropriated in substantives and identities.</w:t>
      </w:r>
      <w:r w:rsidR="00E00E97">
        <w:rPr>
          <w:rFonts w:cs="Times New Roman"/>
          <w:lang w:val="en-US"/>
        </w:rPr>
        <w:t xml:space="preserve"> </w:t>
      </w:r>
    </w:p>
    <w:p w:rsidR="001C7A9F" w:rsidRPr="0095419D" w:rsidRDefault="004579D4" w:rsidP="0059358E">
      <w:pPr>
        <w:ind w:firstLine="708"/>
        <w:rPr>
          <w:lang w:val="en-US"/>
        </w:rPr>
      </w:pPr>
      <w:r>
        <w:rPr>
          <w:rFonts w:cs="Times New Roman"/>
          <w:lang w:val="en-US"/>
        </w:rPr>
        <w:t xml:space="preserve">Even to take seriously the radical materiality of a word left by God, one cannot without angels. </w:t>
      </w:r>
      <w:r w:rsidR="00C80354">
        <w:rPr>
          <w:lang w:val="en-US"/>
        </w:rPr>
        <w:t xml:space="preserve"> </w:t>
      </w:r>
      <w:r w:rsidR="00C807F6">
        <w:rPr>
          <w:lang w:val="en-US"/>
        </w:rPr>
        <w:t xml:space="preserve"> </w:t>
      </w:r>
      <w:r w:rsidR="007428A6">
        <w:rPr>
          <w:lang w:val="en-US"/>
        </w:rPr>
        <w:t xml:space="preserve"> </w:t>
      </w:r>
      <w:r w:rsidR="009D1C38">
        <w:rPr>
          <w:lang w:val="en-US"/>
        </w:rPr>
        <w:t xml:space="preserve"> </w:t>
      </w:r>
    </w:p>
    <w:sectPr w:rsidR="001C7A9F" w:rsidRPr="0095419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C6" w:rsidRDefault="00885EC6" w:rsidP="00B16C8E">
      <w:pPr>
        <w:spacing w:line="240" w:lineRule="auto"/>
      </w:pPr>
      <w:r>
        <w:separator/>
      </w:r>
    </w:p>
  </w:endnote>
  <w:endnote w:type="continuationSeparator" w:id="0">
    <w:p w:rsidR="00885EC6" w:rsidRDefault="00885EC6" w:rsidP="00B16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C6" w:rsidRDefault="00885EC6" w:rsidP="00B16C8E">
      <w:pPr>
        <w:spacing w:line="240" w:lineRule="auto"/>
      </w:pPr>
      <w:r>
        <w:separator/>
      </w:r>
    </w:p>
  </w:footnote>
  <w:footnote w:type="continuationSeparator" w:id="0">
    <w:p w:rsidR="00885EC6" w:rsidRDefault="00885EC6" w:rsidP="00B16C8E">
      <w:pPr>
        <w:spacing w:line="240" w:lineRule="auto"/>
      </w:pPr>
      <w:r>
        <w:continuationSeparator/>
      </w:r>
    </w:p>
  </w:footnote>
  <w:footnote w:id="1">
    <w:p w:rsidR="00F20438" w:rsidRPr="00F20438" w:rsidRDefault="00F20438">
      <w:pPr>
        <w:pStyle w:val="Voetnoottekst"/>
        <w:rPr>
          <w:lang w:val="en-US"/>
        </w:rPr>
      </w:pPr>
      <w:r>
        <w:rPr>
          <w:rStyle w:val="Voetnootmarkering"/>
        </w:rPr>
        <w:footnoteRef/>
      </w:r>
      <w:r w:rsidRPr="00F20438">
        <w:rPr>
          <w:lang w:val="en-US"/>
        </w:rPr>
        <w:t xml:space="preserve"> </w:t>
      </w:r>
      <w:proofErr w:type="spellStart"/>
      <w:r>
        <w:rPr>
          <w:lang w:val="en-US"/>
        </w:rPr>
        <w:t>Knausg</w:t>
      </w:r>
      <w:r>
        <w:rPr>
          <w:rFonts w:cs="Times New Roman"/>
          <w:lang w:val="en-US"/>
        </w:rPr>
        <w:t>å</w:t>
      </w:r>
      <w:r>
        <w:rPr>
          <w:lang w:val="en-US"/>
        </w:rPr>
        <w:t>rd</w:t>
      </w:r>
      <w:proofErr w:type="spellEnd"/>
      <w:r>
        <w:rPr>
          <w:lang w:val="en-US"/>
        </w:rPr>
        <w:t xml:space="preserve">, Karl Ole (2009), </w:t>
      </w:r>
      <w:r>
        <w:rPr>
          <w:i/>
          <w:iCs/>
          <w:lang w:val="en-US"/>
        </w:rPr>
        <w:t>A Time for Everything</w:t>
      </w:r>
      <w:r>
        <w:rPr>
          <w:lang w:val="en-US"/>
        </w:rPr>
        <w:t>, translated by James Anderson, New York: Archipelago Books, p. 119-120.</w:t>
      </w:r>
    </w:p>
  </w:footnote>
  <w:footnote w:id="2">
    <w:p w:rsidR="00F20438" w:rsidRPr="00C755C2" w:rsidRDefault="00F20438">
      <w:pPr>
        <w:pStyle w:val="Voetnoottekst"/>
        <w:rPr>
          <w:lang w:val="en-US"/>
        </w:rPr>
      </w:pPr>
      <w:r>
        <w:rPr>
          <w:rStyle w:val="Voetnootmarkering"/>
        </w:rPr>
        <w:footnoteRef/>
      </w:r>
      <w:r w:rsidRPr="00C755C2">
        <w:rPr>
          <w:lang w:val="en-US"/>
        </w:rPr>
        <w:t xml:space="preserve"> Knausg</w:t>
      </w:r>
      <w:r w:rsidRPr="00C755C2">
        <w:rPr>
          <w:rFonts w:cs="Times New Roman"/>
          <w:lang w:val="en-US"/>
        </w:rPr>
        <w:t>å</w:t>
      </w:r>
      <w:r w:rsidRPr="00C755C2">
        <w:rPr>
          <w:lang w:val="en-US"/>
        </w:rPr>
        <w:t>rd 2009: 17.</w:t>
      </w:r>
    </w:p>
  </w:footnote>
  <w:footnote w:id="3">
    <w:p w:rsidR="00012C4D" w:rsidRPr="007A3BD2" w:rsidRDefault="00012C4D" w:rsidP="00E66F90">
      <w:pPr>
        <w:pStyle w:val="Voetnoottekst"/>
        <w:rPr>
          <w:lang w:val="en-US"/>
        </w:rPr>
      </w:pPr>
      <w:r>
        <w:rPr>
          <w:rStyle w:val="Voetnootmarkering"/>
        </w:rPr>
        <w:footnoteRef/>
      </w:r>
      <w:r w:rsidRPr="00E66F90">
        <w:rPr>
          <w:lang w:val="en-US"/>
        </w:rPr>
        <w:t xml:space="preserve"> </w:t>
      </w:r>
      <w:r w:rsidR="00E66F90" w:rsidRPr="00E66F90">
        <w:rPr>
          <w:lang w:val="en-US"/>
        </w:rPr>
        <w:t xml:space="preserve">It is the translation of </w:t>
      </w:r>
      <w:r w:rsidR="00E66F90" w:rsidRPr="00E66F90">
        <w:rPr>
          <w:i/>
          <w:iCs/>
          <w:lang w:val="en-US"/>
        </w:rPr>
        <w:t xml:space="preserve">Was </w:t>
      </w:r>
      <w:proofErr w:type="spellStart"/>
      <w:r w:rsidR="00E66F90" w:rsidRPr="00E66F90">
        <w:rPr>
          <w:i/>
          <w:iCs/>
          <w:lang w:val="en-US"/>
        </w:rPr>
        <w:t>ist</w:t>
      </w:r>
      <w:proofErr w:type="spellEnd"/>
      <w:r w:rsidR="00E66F90" w:rsidRPr="00E66F90">
        <w:rPr>
          <w:i/>
          <w:iCs/>
          <w:lang w:val="en-US"/>
        </w:rPr>
        <w:t xml:space="preserve"> </w:t>
      </w:r>
      <w:proofErr w:type="spellStart"/>
      <w:r w:rsidR="00E66F90" w:rsidRPr="00E66F90">
        <w:rPr>
          <w:i/>
          <w:iCs/>
          <w:lang w:val="en-US"/>
        </w:rPr>
        <w:t>Metafysik</w:t>
      </w:r>
      <w:proofErr w:type="spellEnd"/>
      <w:r w:rsidR="00E66F90" w:rsidRPr="00E66F90">
        <w:rPr>
          <w:i/>
          <w:iCs/>
          <w:lang w:val="en-US"/>
        </w:rPr>
        <w:t>?</w:t>
      </w:r>
      <w:r w:rsidR="00E66F90" w:rsidRPr="00E66F90">
        <w:rPr>
          <w:lang w:val="en-US"/>
        </w:rPr>
        <w:t xml:space="preserve"> </w:t>
      </w:r>
      <w:r w:rsidR="00E66F90">
        <w:rPr>
          <w:lang w:val="fr-BE"/>
        </w:rPr>
        <w:t xml:space="preserve">(1929): </w:t>
      </w:r>
      <w:r w:rsidRPr="007E008F">
        <w:rPr>
          <w:lang w:val="fr-BE"/>
        </w:rPr>
        <w:t>Martin Heidegger</w:t>
      </w:r>
      <w:r>
        <w:rPr>
          <w:lang w:val="fr-BE"/>
        </w:rPr>
        <w:t xml:space="preserve"> (1938)</w:t>
      </w:r>
      <w:r w:rsidRPr="007E008F">
        <w:rPr>
          <w:lang w:val="fr-BE"/>
        </w:rPr>
        <w:t xml:space="preserve">, </w:t>
      </w:r>
      <w:r w:rsidRPr="007E008F">
        <w:rPr>
          <w:i/>
          <w:iCs/>
          <w:lang w:val="fr-BE"/>
        </w:rPr>
        <w:t>Qu’</w:t>
      </w:r>
      <w:r>
        <w:rPr>
          <w:i/>
          <w:iCs/>
          <w:lang w:val="fr-BE"/>
        </w:rPr>
        <w:t>est-ce que la métaphysique ?</w:t>
      </w:r>
      <w:r>
        <w:rPr>
          <w:lang w:val="fr-BE"/>
        </w:rPr>
        <w:t>, t</w:t>
      </w:r>
      <w:r w:rsidR="00F36271">
        <w:rPr>
          <w:lang w:val="fr-BE"/>
        </w:rPr>
        <w:t>raduit de l’allemand par H. Corb</w:t>
      </w:r>
      <w:r>
        <w:rPr>
          <w:lang w:val="fr-BE"/>
        </w:rPr>
        <w:t>in, Paris : Gallimard (</w:t>
      </w:r>
      <w:proofErr w:type="spellStart"/>
      <w:r>
        <w:rPr>
          <w:lang w:val="fr-BE"/>
        </w:rPr>
        <w:t>that</w:t>
      </w:r>
      <w:proofErr w:type="spellEnd"/>
      <w:r>
        <w:rPr>
          <w:lang w:val="fr-BE"/>
        </w:rPr>
        <w:t xml:space="preserve"> </w:t>
      </w:r>
      <w:proofErr w:type="spellStart"/>
      <w:r>
        <w:rPr>
          <w:lang w:val="fr-BE"/>
        </w:rPr>
        <w:t>edition</w:t>
      </w:r>
      <w:proofErr w:type="spellEnd"/>
      <w:r>
        <w:rPr>
          <w:lang w:val="fr-BE"/>
        </w:rPr>
        <w:t xml:space="preserve"> </w:t>
      </w:r>
      <w:proofErr w:type="spellStart"/>
      <w:r>
        <w:rPr>
          <w:lang w:val="fr-BE"/>
        </w:rPr>
        <w:t>is</w:t>
      </w:r>
      <w:proofErr w:type="spellEnd"/>
      <w:r>
        <w:rPr>
          <w:lang w:val="fr-BE"/>
        </w:rPr>
        <w:t xml:space="preserve"> no longer </w:t>
      </w:r>
      <w:proofErr w:type="spellStart"/>
      <w:r>
        <w:rPr>
          <w:lang w:val="fr-BE"/>
        </w:rPr>
        <w:t>available</w:t>
      </w:r>
      <w:proofErr w:type="spellEnd"/>
      <w:r>
        <w:rPr>
          <w:lang w:val="fr-BE"/>
        </w:rPr>
        <w:t xml:space="preserve">). </w:t>
      </w:r>
      <w:r w:rsidRPr="007A3BD2">
        <w:rPr>
          <w:lang w:val="fr-BE"/>
        </w:rPr>
        <w:t xml:space="preserve">He </w:t>
      </w:r>
      <w:proofErr w:type="spellStart"/>
      <w:r w:rsidRPr="007A3BD2">
        <w:rPr>
          <w:lang w:val="fr-BE"/>
        </w:rPr>
        <w:t>also</w:t>
      </w:r>
      <w:proofErr w:type="spellEnd"/>
      <w:r w:rsidRPr="007A3BD2">
        <w:rPr>
          <w:lang w:val="fr-BE"/>
        </w:rPr>
        <w:t xml:space="preserve"> </w:t>
      </w:r>
      <w:proofErr w:type="spellStart"/>
      <w:r w:rsidRPr="007A3BD2">
        <w:rPr>
          <w:lang w:val="fr-BE"/>
        </w:rPr>
        <w:t>translated</w:t>
      </w:r>
      <w:proofErr w:type="spellEnd"/>
      <w:r w:rsidRPr="007A3BD2">
        <w:rPr>
          <w:lang w:val="fr-BE"/>
        </w:rPr>
        <w:t xml:space="preserve"> </w:t>
      </w:r>
      <w:r w:rsidRPr="007A3BD2">
        <w:rPr>
          <w:i/>
          <w:iCs/>
          <w:lang w:val="fr-BE"/>
        </w:rPr>
        <w:t xml:space="preserve">Von </w:t>
      </w:r>
      <w:proofErr w:type="spellStart"/>
      <w:r w:rsidRPr="007A3BD2">
        <w:rPr>
          <w:i/>
          <w:iCs/>
          <w:lang w:val="fr-BE"/>
        </w:rPr>
        <w:t>Wesen</w:t>
      </w:r>
      <w:proofErr w:type="spellEnd"/>
      <w:r w:rsidRPr="007A3BD2">
        <w:rPr>
          <w:i/>
          <w:iCs/>
          <w:lang w:val="fr-BE"/>
        </w:rPr>
        <w:t xml:space="preserve"> des </w:t>
      </w:r>
      <w:proofErr w:type="spellStart"/>
      <w:r w:rsidRPr="007A3BD2">
        <w:rPr>
          <w:i/>
          <w:iCs/>
          <w:lang w:val="fr-BE"/>
        </w:rPr>
        <w:t>Grundes</w:t>
      </w:r>
      <w:proofErr w:type="spellEnd"/>
      <w:r w:rsidRPr="007A3BD2">
        <w:rPr>
          <w:lang w:val="fr-BE"/>
        </w:rPr>
        <w:t xml:space="preserve"> (</w:t>
      </w:r>
      <w:r w:rsidRPr="007A3BD2">
        <w:rPr>
          <w:i/>
          <w:iCs/>
          <w:lang w:val="fr-BE"/>
        </w:rPr>
        <w:t>Ce qui fait l’être-essentiel d’un fondement ou ‘raison’</w:t>
      </w:r>
      <w:r>
        <w:rPr>
          <w:lang w:val="fr-BE"/>
        </w:rPr>
        <w:t>)</w:t>
      </w:r>
      <w:r w:rsidRPr="007A3BD2">
        <w:rPr>
          <w:i/>
          <w:iCs/>
          <w:lang w:val="fr-BE"/>
        </w:rPr>
        <w:t xml:space="preserve">. </w:t>
      </w:r>
      <w:r w:rsidRPr="007E008F">
        <w:rPr>
          <w:lang w:val="en-US"/>
        </w:rPr>
        <w:t>Both translation</w:t>
      </w:r>
      <w:r>
        <w:rPr>
          <w:lang w:val="en-US"/>
        </w:rPr>
        <w:t>s</w:t>
      </w:r>
      <w:r w:rsidRPr="007E008F">
        <w:rPr>
          <w:lang w:val="en-US"/>
        </w:rPr>
        <w:t xml:space="preserve"> are available in : Martin Heidegger (</w:t>
      </w:r>
      <w:r>
        <w:rPr>
          <w:lang w:val="en-US"/>
        </w:rPr>
        <w:t xml:space="preserve">1968), </w:t>
      </w:r>
      <w:r>
        <w:rPr>
          <w:i/>
          <w:iCs/>
          <w:lang w:val="en-US"/>
        </w:rPr>
        <w:t>Questions 1</w:t>
      </w:r>
      <w:r>
        <w:rPr>
          <w:lang w:val="en-US"/>
        </w:rPr>
        <w:t xml:space="preserve">, Paris: </w:t>
      </w:r>
      <w:proofErr w:type="spellStart"/>
      <w:r>
        <w:rPr>
          <w:lang w:val="en-US"/>
        </w:rPr>
        <w:t>Gallimard</w:t>
      </w:r>
      <w:proofErr w:type="spellEnd"/>
      <w:r>
        <w:rPr>
          <w:lang w:val="en-US"/>
        </w:rPr>
        <w:t xml:space="preserve">. </w:t>
      </w:r>
    </w:p>
  </w:footnote>
  <w:footnote w:id="4">
    <w:p w:rsidR="00012C4D" w:rsidRPr="002312AD" w:rsidRDefault="00012C4D" w:rsidP="00F36271">
      <w:pPr>
        <w:pStyle w:val="Voetnoottekst"/>
        <w:rPr>
          <w:i/>
          <w:iCs/>
          <w:lang w:val="fr-BE"/>
        </w:rPr>
      </w:pPr>
      <w:r>
        <w:rPr>
          <w:rStyle w:val="Voetnootmarkering"/>
        </w:rPr>
        <w:footnoteRef/>
      </w:r>
      <w:r w:rsidRPr="002312AD">
        <w:rPr>
          <w:lang w:val="fr-BE"/>
        </w:rPr>
        <w:t xml:space="preserve"> </w:t>
      </w:r>
      <w:proofErr w:type="spellStart"/>
      <w:r w:rsidRPr="009173FB">
        <w:rPr>
          <w:lang w:val="fr-BE"/>
        </w:rPr>
        <w:t>Bisson</w:t>
      </w:r>
      <w:proofErr w:type="spellEnd"/>
      <w:r>
        <w:rPr>
          <w:lang w:val="fr-BE"/>
        </w:rPr>
        <w:t>,</w:t>
      </w:r>
      <w:r w:rsidRPr="009173FB">
        <w:rPr>
          <w:lang w:val="fr-BE"/>
        </w:rPr>
        <w:t xml:space="preserve"> David (2013),</w:t>
      </w:r>
      <w:r w:rsidRPr="009173FB">
        <w:rPr>
          <w:i/>
          <w:iCs/>
          <w:lang w:val="fr-BE"/>
        </w:rPr>
        <w:t xml:space="preserve"> René </w:t>
      </w:r>
      <w:proofErr w:type="spellStart"/>
      <w:r w:rsidRPr="009173FB">
        <w:rPr>
          <w:i/>
          <w:iCs/>
          <w:lang w:val="fr-BE"/>
        </w:rPr>
        <w:t>Guinon</w:t>
      </w:r>
      <w:proofErr w:type="spellEnd"/>
      <w:r w:rsidRPr="009173FB">
        <w:rPr>
          <w:i/>
          <w:iCs/>
          <w:lang w:val="fr-BE"/>
        </w:rPr>
        <w:t>. Une politique de l’esprit</w:t>
      </w:r>
      <w:r w:rsidRPr="009173FB">
        <w:rPr>
          <w:lang w:val="fr-BE"/>
        </w:rPr>
        <w:t xml:space="preserve">, Paris: PGDR, p. 391-394.  </w:t>
      </w:r>
      <w:proofErr w:type="spellStart"/>
      <w:r w:rsidRPr="00505D7B">
        <w:rPr>
          <w:lang w:val="fr-BE"/>
        </w:rPr>
        <w:t>See</w:t>
      </w:r>
      <w:proofErr w:type="spellEnd"/>
      <w:r w:rsidRPr="00505D7B">
        <w:rPr>
          <w:lang w:val="fr-BE"/>
        </w:rPr>
        <w:t xml:space="preserve"> </w:t>
      </w:r>
      <w:proofErr w:type="spellStart"/>
      <w:r w:rsidRPr="00505D7B">
        <w:rPr>
          <w:lang w:val="fr-BE"/>
        </w:rPr>
        <w:t>also</w:t>
      </w:r>
      <w:proofErr w:type="spellEnd"/>
      <w:r w:rsidR="00F36271">
        <w:rPr>
          <w:lang w:val="fr-BE"/>
        </w:rPr>
        <w:t>:</w:t>
      </w:r>
      <w:r w:rsidRPr="00505D7B">
        <w:rPr>
          <w:lang w:val="fr-BE"/>
        </w:rPr>
        <w:t xml:space="preserve"> Manuel de </w:t>
      </w:r>
      <w:proofErr w:type="spellStart"/>
      <w:r w:rsidRPr="00505D7B">
        <w:rPr>
          <w:lang w:val="fr-BE"/>
        </w:rPr>
        <w:t>Diéguez</w:t>
      </w:r>
      <w:proofErr w:type="spellEnd"/>
      <w:r>
        <w:rPr>
          <w:lang w:val="fr-BE"/>
        </w:rPr>
        <w:t xml:space="preserve"> (1972)</w:t>
      </w:r>
      <w:r w:rsidRPr="00505D7B">
        <w:rPr>
          <w:lang w:val="fr-BE"/>
        </w:rPr>
        <w:t xml:space="preserve">, ‘Henry Corbin et Heidegger’, in: </w:t>
      </w:r>
      <w:r w:rsidRPr="00505D7B">
        <w:rPr>
          <w:i/>
          <w:iCs/>
          <w:lang w:val="fr-BE"/>
        </w:rPr>
        <w:t>La</w:t>
      </w:r>
      <w:r>
        <w:rPr>
          <w:i/>
          <w:iCs/>
          <w:lang w:val="fr-BE"/>
        </w:rPr>
        <w:t xml:space="preserve"> nouvelle revue français, </w:t>
      </w:r>
      <w:r>
        <w:rPr>
          <w:lang w:val="fr-BE"/>
        </w:rPr>
        <w:t xml:space="preserve">février 1972, n°280, p. 27-39 ; </w:t>
      </w:r>
      <w:r w:rsidRPr="00505D7B">
        <w:rPr>
          <w:rFonts w:asciiTheme="majorBidi" w:hAnsiTheme="majorBidi" w:cstheme="majorBidi"/>
          <w:lang w:val="fr-BE"/>
        </w:rPr>
        <w:t xml:space="preserve">Green, </w:t>
      </w:r>
      <w:r w:rsidRPr="00505D7B">
        <w:rPr>
          <w:lang w:val="fr-BE"/>
        </w:rPr>
        <w:t xml:space="preserve">Nile </w:t>
      </w:r>
      <w:r w:rsidR="00F36271">
        <w:rPr>
          <w:lang w:val="fr-BE"/>
        </w:rPr>
        <w:t>(</w:t>
      </w:r>
      <w:r w:rsidRPr="00505D7B">
        <w:rPr>
          <w:lang w:val="fr-BE"/>
        </w:rPr>
        <w:t>2008)</w:t>
      </w:r>
      <w:r w:rsidRPr="00505D7B">
        <w:rPr>
          <w:rFonts w:asciiTheme="majorBidi" w:hAnsiTheme="majorBidi" w:cstheme="majorBidi"/>
          <w:lang w:val="fr-BE"/>
        </w:rPr>
        <w:t>, ‘</w:t>
      </w:r>
      <w:proofErr w:type="spellStart"/>
      <w:r w:rsidRPr="00505D7B">
        <w:rPr>
          <w:rFonts w:asciiTheme="majorBidi" w:hAnsiTheme="majorBidi" w:cstheme="majorBidi"/>
          <w:lang w:val="fr-BE"/>
        </w:rPr>
        <w:t>Between</w:t>
      </w:r>
      <w:proofErr w:type="spellEnd"/>
      <w:r w:rsidRPr="00505D7B">
        <w:rPr>
          <w:rFonts w:asciiTheme="majorBidi" w:hAnsiTheme="majorBidi" w:cstheme="majorBidi"/>
          <w:lang w:val="fr-BE"/>
        </w:rPr>
        <w:t xml:space="preserve"> Heidegger and the </w:t>
      </w:r>
      <w:proofErr w:type="spellStart"/>
      <w:r w:rsidRPr="00505D7B">
        <w:rPr>
          <w:rFonts w:asciiTheme="majorBidi" w:hAnsiTheme="majorBidi" w:cstheme="majorBidi"/>
          <w:lang w:val="fr-BE"/>
        </w:rPr>
        <w:t>Hidden</w:t>
      </w:r>
      <w:proofErr w:type="spellEnd"/>
      <w:r w:rsidRPr="00505D7B">
        <w:rPr>
          <w:rFonts w:asciiTheme="majorBidi" w:hAnsiTheme="majorBidi" w:cstheme="majorBidi"/>
          <w:lang w:val="fr-BE"/>
        </w:rPr>
        <w:t xml:space="preserve"> Imam: </w:t>
      </w:r>
      <w:proofErr w:type="spellStart"/>
      <w:r w:rsidRPr="00505D7B">
        <w:rPr>
          <w:rFonts w:asciiTheme="majorBidi" w:hAnsiTheme="majorBidi" w:cstheme="majorBidi"/>
          <w:lang w:val="fr-BE"/>
        </w:rPr>
        <w:t>Reflections</w:t>
      </w:r>
      <w:proofErr w:type="spellEnd"/>
      <w:r w:rsidRPr="00505D7B">
        <w:rPr>
          <w:rFonts w:asciiTheme="majorBidi" w:hAnsiTheme="majorBidi" w:cstheme="majorBidi"/>
          <w:lang w:val="fr-BE"/>
        </w:rPr>
        <w:t xml:space="preserve"> on Henry </w:t>
      </w:r>
      <w:proofErr w:type="spellStart"/>
      <w:r w:rsidRPr="00505D7B">
        <w:rPr>
          <w:rFonts w:asciiTheme="majorBidi" w:hAnsiTheme="majorBidi" w:cstheme="majorBidi"/>
          <w:lang w:val="fr-BE"/>
        </w:rPr>
        <w:t>Corbin’s</w:t>
      </w:r>
      <w:proofErr w:type="spellEnd"/>
      <w:r w:rsidRPr="00505D7B">
        <w:rPr>
          <w:rFonts w:asciiTheme="majorBidi" w:hAnsiTheme="majorBidi" w:cstheme="majorBidi"/>
          <w:lang w:val="fr-BE"/>
        </w:rPr>
        <w:t xml:space="preserve"> </w:t>
      </w:r>
      <w:proofErr w:type="spellStart"/>
      <w:r w:rsidRPr="00505D7B">
        <w:rPr>
          <w:rFonts w:asciiTheme="majorBidi" w:hAnsiTheme="majorBidi" w:cstheme="majorBidi"/>
          <w:lang w:val="fr-BE"/>
        </w:rPr>
        <w:t>A</w:t>
      </w:r>
      <w:r w:rsidR="00F36271">
        <w:rPr>
          <w:rFonts w:asciiTheme="majorBidi" w:hAnsiTheme="majorBidi" w:cstheme="majorBidi"/>
          <w:lang w:val="fr-BE"/>
        </w:rPr>
        <w:t>pproaches</w:t>
      </w:r>
      <w:proofErr w:type="spellEnd"/>
      <w:r w:rsidR="00F36271">
        <w:rPr>
          <w:rFonts w:asciiTheme="majorBidi" w:hAnsiTheme="majorBidi" w:cstheme="majorBidi"/>
          <w:lang w:val="fr-BE"/>
        </w:rPr>
        <w:t xml:space="preserve"> to </w:t>
      </w:r>
      <w:proofErr w:type="spellStart"/>
      <w:r w:rsidR="00F36271">
        <w:rPr>
          <w:rFonts w:asciiTheme="majorBidi" w:hAnsiTheme="majorBidi" w:cstheme="majorBidi"/>
          <w:lang w:val="fr-BE"/>
        </w:rPr>
        <w:t>Mystical</w:t>
      </w:r>
      <w:proofErr w:type="spellEnd"/>
      <w:r w:rsidR="00F36271">
        <w:rPr>
          <w:rFonts w:asciiTheme="majorBidi" w:hAnsiTheme="majorBidi" w:cstheme="majorBidi"/>
          <w:lang w:val="fr-BE"/>
        </w:rPr>
        <w:t xml:space="preserve"> Islam’, i</w:t>
      </w:r>
      <w:r w:rsidRPr="00505D7B">
        <w:rPr>
          <w:rFonts w:asciiTheme="majorBidi" w:hAnsiTheme="majorBidi" w:cstheme="majorBidi"/>
          <w:lang w:val="fr-BE"/>
        </w:rPr>
        <w:t>n</w:t>
      </w:r>
      <w:r w:rsidR="00F36271">
        <w:rPr>
          <w:rFonts w:asciiTheme="majorBidi" w:hAnsiTheme="majorBidi" w:cstheme="majorBidi"/>
          <w:lang w:val="fr-BE"/>
        </w:rPr>
        <w:t>:</w:t>
      </w:r>
      <w:r w:rsidRPr="00505D7B">
        <w:rPr>
          <w:rFonts w:asciiTheme="majorBidi" w:hAnsiTheme="majorBidi" w:cstheme="majorBidi"/>
          <w:i/>
          <w:iCs/>
          <w:lang w:val="fr-BE"/>
        </w:rPr>
        <w:t xml:space="preserve"> </w:t>
      </w:r>
      <w:r w:rsidRPr="00505D7B">
        <w:rPr>
          <w:rFonts w:asciiTheme="majorBidi" w:hAnsiTheme="majorBidi" w:cstheme="majorBidi"/>
          <w:lang w:val="fr-BE"/>
        </w:rPr>
        <w:t xml:space="preserve">M.-R. </w:t>
      </w:r>
      <w:proofErr w:type="spellStart"/>
      <w:r w:rsidRPr="00505D7B">
        <w:rPr>
          <w:rFonts w:asciiTheme="majorBidi" w:hAnsiTheme="majorBidi" w:cstheme="majorBidi"/>
          <w:lang w:val="fr-BE"/>
        </w:rPr>
        <w:t>Djalili</w:t>
      </w:r>
      <w:proofErr w:type="spellEnd"/>
      <w:r w:rsidRPr="00505D7B">
        <w:rPr>
          <w:rFonts w:asciiTheme="majorBidi" w:hAnsiTheme="majorBidi" w:cstheme="majorBidi"/>
          <w:lang w:val="fr-BE"/>
        </w:rPr>
        <w:t xml:space="preserve">, A. </w:t>
      </w:r>
      <w:proofErr w:type="spellStart"/>
      <w:r w:rsidRPr="00505D7B">
        <w:rPr>
          <w:rFonts w:asciiTheme="majorBidi" w:hAnsiTheme="majorBidi" w:cstheme="majorBidi"/>
          <w:lang w:val="fr-BE"/>
        </w:rPr>
        <w:t>Monsutti</w:t>
      </w:r>
      <w:proofErr w:type="spellEnd"/>
      <w:r w:rsidRPr="00505D7B">
        <w:rPr>
          <w:rFonts w:asciiTheme="majorBidi" w:hAnsiTheme="majorBidi" w:cstheme="majorBidi"/>
          <w:lang w:val="fr-BE"/>
        </w:rPr>
        <w:t xml:space="preserve"> &amp; A. </w:t>
      </w:r>
      <w:proofErr w:type="spellStart"/>
      <w:r w:rsidRPr="00505D7B">
        <w:rPr>
          <w:rFonts w:asciiTheme="majorBidi" w:hAnsiTheme="majorBidi" w:cstheme="majorBidi"/>
          <w:lang w:val="fr-BE"/>
        </w:rPr>
        <w:t>Neubauer</w:t>
      </w:r>
      <w:proofErr w:type="spellEnd"/>
      <w:r w:rsidRPr="00505D7B">
        <w:rPr>
          <w:rFonts w:asciiTheme="majorBidi" w:hAnsiTheme="majorBidi" w:cstheme="majorBidi"/>
          <w:lang w:val="fr-BE"/>
        </w:rPr>
        <w:t xml:space="preserve">, </w:t>
      </w:r>
      <w:r w:rsidRPr="00505D7B">
        <w:rPr>
          <w:rFonts w:asciiTheme="majorBidi" w:hAnsiTheme="majorBidi" w:cstheme="majorBidi"/>
          <w:i/>
          <w:iCs/>
          <w:lang w:val="fr-BE"/>
        </w:rPr>
        <w:t>Le monde turco-iranien en question</w:t>
      </w:r>
      <w:r w:rsidRPr="00505D7B">
        <w:rPr>
          <w:rFonts w:asciiTheme="majorBidi" w:hAnsiTheme="majorBidi" w:cstheme="majorBidi"/>
          <w:lang w:val="fr-BE"/>
        </w:rPr>
        <w:t xml:space="preserve">, coll. </w:t>
      </w:r>
      <w:r w:rsidR="00F36271">
        <w:rPr>
          <w:rFonts w:asciiTheme="majorBidi" w:hAnsiTheme="majorBidi" w:cstheme="majorBidi"/>
          <w:lang w:val="fr-BE"/>
        </w:rPr>
        <w:t>Développements, Paris: Karthala; Genève:</w:t>
      </w:r>
      <w:r w:rsidRPr="009173FB">
        <w:rPr>
          <w:rFonts w:asciiTheme="majorBidi" w:hAnsiTheme="majorBidi" w:cstheme="majorBidi"/>
          <w:lang w:val="fr-BE"/>
        </w:rPr>
        <w:t xml:space="preserve"> Institut de hautes études inter</w:t>
      </w:r>
      <w:r w:rsidR="00F36271">
        <w:rPr>
          <w:rFonts w:asciiTheme="majorBidi" w:hAnsiTheme="majorBidi" w:cstheme="majorBidi"/>
          <w:lang w:val="fr-BE"/>
        </w:rPr>
        <w:t>nationales et du développement, p</w:t>
      </w:r>
      <w:r w:rsidRPr="009173FB">
        <w:rPr>
          <w:rFonts w:asciiTheme="majorBidi" w:hAnsiTheme="majorBidi" w:cstheme="majorBidi"/>
          <w:lang w:val="fr-BE"/>
        </w:rPr>
        <w:t>. 247-259</w:t>
      </w:r>
      <w:r>
        <w:rPr>
          <w:rFonts w:asciiTheme="majorBidi" w:hAnsiTheme="majorBidi" w:cstheme="majorBidi"/>
          <w:lang w:val="fr-BE"/>
        </w:rPr>
        <w:t>.</w:t>
      </w:r>
      <w:r w:rsidRPr="002312AD">
        <w:rPr>
          <w:lang w:val="fr-BE"/>
        </w:rPr>
        <w:t xml:space="preserve"> </w:t>
      </w:r>
    </w:p>
  </w:footnote>
  <w:footnote w:id="5">
    <w:p w:rsidR="00C50E57" w:rsidRPr="00681EBB" w:rsidRDefault="00C50E57" w:rsidP="00282229">
      <w:pPr>
        <w:pStyle w:val="Voetnoottekst"/>
        <w:rPr>
          <w:lang w:val="en-US"/>
        </w:rPr>
      </w:pPr>
      <w:r>
        <w:rPr>
          <w:rStyle w:val="Voetnootmarkering"/>
        </w:rPr>
        <w:footnoteRef/>
      </w:r>
      <w:r w:rsidRPr="00681EBB">
        <w:rPr>
          <w:lang w:val="en-US"/>
        </w:rPr>
        <w:t xml:space="preserve"> </w:t>
      </w:r>
      <w:r w:rsidR="00681EBB" w:rsidRPr="00681EBB">
        <w:rPr>
          <w:lang w:val="en-US"/>
        </w:rPr>
        <w:t xml:space="preserve">The English edition translates </w:t>
      </w:r>
      <w:proofErr w:type="spellStart"/>
      <w:r w:rsidR="00681EBB" w:rsidRPr="00681EBB">
        <w:rPr>
          <w:i/>
          <w:iCs/>
          <w:lang w:val="en-US"/>
        </w:rPr>
        <w:t>Entwurf</w:t>
      </w:r>
      <w:proofErr w:type="spellEnd"/>
      <w:r w:rsidR="00681EBB" w:rsidRPr="00681EBB">
        <w:rPr>
          <w:lang w:val="en-US"/>
        </w:rPr>
        <w:t xml:space="preserve"> as </w:t>
      </w:r>
      <w:r w:rsidR="00681EBB">
        <w:rPr>
          <w:i/>
          <w:iCs/>
          <w:lang w:val="en-US"/>
        </w:rPr>
        <w:t>projection</w:t>
      </w:r>
      <w:r w:rsidR="00681EBB">
        <w:rPr>
          <w:lang w:val="en-US"/>
        </w:rPr>
        <w:t>, which is n</w:t>
      </w:r>
      <w:r w:rsidR="00282229">
        <w:rPr>
          <w:lang w:val="en-US"/>
        </w:rPr>
        <w:t xml:space="preserve">ot the most elegant translation; see: Martin Heidegger (1972 [1927]), </w:t>
      </w:r>
      <w:proofErr w:type="spellStart"/>
      <w:r w:rsidR="00282229">
        <w:rPr>
          <w:i/>
          <w:iCs/>
          <w:lang w:val="en-US"/>
        </w:rPr>
        <w:t>Sein</w:t>
      </w:r>
      <w:proofErr w:type="spellEnd"/>
      <w:r w:rsidR="00282229">
        <w:rPr>
          <w:i/>
          <w:iCs/>
          <w:lang w:val="en-US"/>
        </w:rPr>
        <w:t xml:space="preserve"> und </w:t>
      </w:r>
      <w:proofErr w:type="spellStart"/>
      <w:r w:rsidR="00282229">
        <w:rPr>
          <w:i/>
          <w:iCs/>
          <w:lang w:val="en-US"/>
        </w:rPr>
        <w:t>Zeit</w:t>
      </w:r>
      <w:proofErr w:type="spellEnd"/>
      <w:r w:rsidR="00282229">
        <w:rPr>
          <w:i/>
          <w:iCs/>
          <w:lang w:val="en-US"/>
        </w:rPr>
        <w:t xml:space="preserve">, </w:t>
      </w:r>
      <w:proofErr w:type="spellStart"/>
      <w:r w:rsidR="00282229">
        <w:rPr>
          <w:lang w:val="en-US"/>
        </w:rPr>
        <w:t>Zwölfte</w:t>
      </w:r>
      <w:proofErr w:type="spellEnd"/>
      <w:r w:rsidR="00282229">
        <w:rPr>
          <w:lang w:val="en-US"/>
        </w:rPr>
        <w:t xml:space="preserve">, </w:t>
      </w:r>
      <w:proofErr w:type="spellStart"/>
      <w:r w:rsidR="00282229">
        <w:rPr>
          <w:lang w:val="en-US"/>
        </w:rPr>
        <w:t>unveränderte</w:t>
      </w:r>
      <w:proofErr w:type="spellEnd"/>
      <w:r w:rsidR="00282229">
        <w:rPr>
          <w:lang w:val="en-US"/>
        </w:rPr>
        <w:t xml:space="preserve"> </w:t>
      </w:r>
      <w:proofErr w:type="spellStart"/>
      <w:r w:rsidR="00282229">
        <w:rPr>
          <w:lang w:val="en-US"/>
        </w:rPr>
        <w:t>Ausgabe</w:t>
      </w:r>
      <w:proofErr w:type="spellEnd"/>
      <w:r w:rsidR="00282229">
        <w:rPr>
          <w:lang w:val="en-US"/>
        </w:rPr>
        <w:t xml:space="preserve">, Tubingen: Max Niemeyer </w:t>
      </w:r>
      <w:proofErr w:type="spellStart"/>
      <w:r w:rsidR="00282229">
        <w:rPr>
          <w:lang w:val="en-US"/>
        </w:rPr>
        <w:t>Verlag</w:t>
      </w:r>
      <w:proofErr w:type="spellEnd"/>
      <w:r w:rsidR="00282229">
        <w:rPr>
          <w:lang w:val="en-US"/>
        </w:rPr>
        <w:t xml:space="preserve">, p. 145; (2001 [1962]), </w:t>
      </w:r>
      <w:r w:rsidR="00282229">
        <w:rPr>
          <w:i/>
          <w:iCs/>
          <w:lang w:val="en-US"/>
        </w:rPr>
        <w:t>Being and Time</w:t>
      </w:r>
      <w:r w:rsidR="00282229">
        <w:rPr>
          <w:lang w:val="en-US"/>
        </w:rPr>
        <w:t xml:space="preserve">, translated by John </w:t>
      </w:r>
      <w:proofErr w:type="spellStart"/>
      <w:r w:rsidR="00282229">
        <w:rPr>
          <w:lang w:val="en-US"/>
        </w:rPr>
        <w:t>Macquarrie</w:t>
      </w:r>
      <w:proofErr w:type="spellEnd"/>
      <w:r w:rsidR="00282229">
        <w:rPr>
          <w:lang w:val="en-US"/>
        </w:rPr>
        <w:t xml:space="preserve"> &amp; Edward Robinson, Oxford, UK / Cambridge US: Blackwell, p. 185.</w:t>
      </w:r>
      <w:r w:rsidR="00681EBB">
        <w:rPr>
          <w:lang w:val="en-US"/>
        </w:rPr>
        <w:t xml:space="preserve"> </w:t>
      </w:r>
      <w:r w:rsidR="00282229">
        <w:rPr>
          <w:lang w:val="en-US"/>
        </w:rPr>
        <w:t xml:space="preserve">‘Projection’ </w:t>
      </w:r>
      <w:r w:rsidR="00681EBB">
        <w:rPr>
          <w:lang w:val="en-US"/>
        </w:rPr>
        <w:t xml:space="preserve">beholds the notion of the </w:t>
      </w:r>
      <w:proofErr w:type="spellStart"/>
      <w:r w:rsidR="00681EBB">
        <w:rPr>
          <w:lang w:val="en-US"/>
        </w:rPr>
        <w:t>latin</w:t>
      </w:r>
      <w:proofErr w:type="spellEnd"/>
      <w:r w:rsidR="00681EBB">
        <w:rPr>
          <w:lang w:val="en-US"/>
        </w:rPr>
        <w:t xml:space="preserve"> ‘</w:t>
      </w:r>
      <w:proofErr w:type="spellStart"/>
      <w:r w:rsidR="00681EBB">
        <w:rPr>
          <w:lang w:val="en-US"/>
        </w:rPr>
        <w:t>iceren</w:t>
      </w:r>
      <w:proofErr w:type="spellEnd"/>
      <w:r w:rsidR="00681EBB">
        <w:rPr>
          <w:lang w:val="en-US"/>
        </w:rPr>
        <w:t>’ (to throw), which in German is ‘</w:t>
      </w:r>
      <w:proofErr w:type="spellStart"/>
      <w:r w:rsidR="00681EBB">
        <w:rPr>
          <w:lang w:val="en-US"/>
        </w:rPr>
        <w:t>werfen</w:t>
      </w:r>
      <w:proofErr w:type="spellEnd"/>
      <w:r w:rsidR="00681EBB">
        <w:rPr>
          <w:lang w:val="en-US"/>
        </w:rPr>
        <w:t xml:space="preserve">’, but it loses its </w:t>
      </w:r>
      <w:r w:rsidR="00282229">
        <w:rPr>
          <w:lang w:val="en-US"/>
        </w:rPr>
        <w:t xml:space="preserve">accurateness </w:t>
      </w:r>
      <w:r w:rsidR="00681EBB">
        <w:rPr>
          <w:lang w:val="en-US"/>
        </w:rPr>
        <w:t>in the combination ‘</w:t>
      </w:r>
      <w:proofErr w:type="spellStart"/>
      <w:r w:rsidR="00681EBB" w:rsidRPr="00282229">
        <w:rPr>
          <w:i/>
          <w:iCs/>
          <w:lang w:val="en-US"/>
        </w:rPr>
        <w:t>geworfener</w:t>
      </w:r>
      <w:proofErr w:type="spellEnd"/>
      <w:r w:rsidR="00681EBB" w:rsidRPr="00282229">
        <w:rPr>
          <w:i/>
          <w:iCs/>
          <w:lang w:val="en-US"/>
        </w:rPr>
        <w:t xml:space="preserve"> </w:t>
      </w:r>
      <w:proofErr w:type="spellStart"/>
      <w:r w:rsidR="00681EBB" w:rsidRPr="00282229">
        <w:rPr>
          <w:i/>
          <w:iCs/>
          <w:lang w:val="en-US"/>
        </w:rPr>
        <w:t>Entwurf</w:t>
      </w:r>
      <w:proofErr w:type="spellEnd"/>
      <w:r w:rsidR="00681EBB">
        <w:rPr>
          <w:lang w:val="en-US"/>
        </w:rPr>
        <w:t xml:space="preserve">’, translated as “thrown projection” </w:t>
      </w:r>
      <w:r w:rsidR="00282229">
        <w:rPr>
          <w:lang w:val="en-US"/>
        </w:rPr>
        <w:t>(</w:t>
      </w:r>
      <w:r w:rsidR="00681EBB">
        <w:rPr>
          <w:lang w:val="en-US"/>
        </w:rPr>
        <w:t>Heidegger</w:t>
      </w:r>
      <w:r w:rsidR="00282229">
        <w:rPr>
          <w:lang w:val="en-US"/>
        </w:rPr>
        <w:t xml:space="preserve"> </w:t>
      </w:r>
      <w:r w:rsidR="00681EBB">
        <w:rPr>
          <w:lang w:val="en-US"/>
        </w:rPr>
        <w:t>1972</w:t>
      </w:r>
      <w:r w:rsidR="00282229">
        <w:rPr>
          <w:lang w:val="en-US"/>
        </w:rPr>
        <w:t xml:space="preserve">: </w:t>
      </w:r>
      <w:r w:rsidR="00681EBB">
        <w:rPr>
          <w:lang w:val="en-US"/>
        </w:rPr>
        <w:t>285; 2001</w:t>
      </w:r>
      <w:r w:rsidR="00282229">
        <w:rPr>
          <w:lang w:val="en-US"/>
        </w:rPr>
        <w:t>:</w:t>
      </w:r>
      <w:r w:rsidR="00681EBB">
        <w:rPr>
          <w:lang w:val="en-US"/>
        </w:rPr>
        <w:t xml:space="preserve"> 331</w:t>
      </w:r>
      <w:r w:rsidR="00282229">
        <w:rPr>
          <w:lang w:val="en-US"/>
        </w:rPr>
        <w:t>)</w:t>
      </w:r>
      <w:r w:rsidR="00681EBB">
        <w:rPr>
          <w:lang w:val="en-US"/>
        </w:rPr>
        <w:t>.</w:t>
      </w:r>
      <w:r w:rsidR="00282229">
        <w:rPr>
          <w:lang w:val="en-US"/>
        </w:rPr>
        <w:t xml:space="preserve"> A better translation might be ‘design’, and ‘designed design’.</w:t>
      </w:r>
    </w:p>
  </w:footnote>
  <w:footnote w:id="6">
    <w:p w:rsidR="00724E34" w:rsidRPr="00BB6BDA" w:rsidRDefault="00724E34" w:rsidP="00724E34">
      <w:pPr>
        <w:pStyle w:val="Voetnoottekst"/>
        <w:rPr>
          <w:lang w:val="en-US"/>
        </w:rPr>
      </w:pPr>
      <w:r>
        <w:rPr>
          <w:rStyle w:val="Voetnootmarkering"/>
        </w:rPr>
        <w:footnoteRef/>
      </w:r>
      <w:r w:rsidRPr="00BB6BDA">
        <w:rPr>
          <w:lang w:val="en-US"/>
        </w:rPr>
        <w:t xml:space="preserve"> </w:t>
      </w:r>
      <w:r>
        <w:rPr>
          <w:lang w:val="en-US"/>
        </w:rPr>
        <w:t xml:space="preserve">For the idea of </w:t>
      </w:r>
      <w:proofErr w:type="spellStart"/>
      <w:r>
        <w:rPr>
          <w:i/>
          <w:iCs/>
          <w:lang w:val="en-US"/>
        </w:rPr>
        <w:t>Seinsvergessenheit</w:t>
      </w:r>
      <w:proofErr w:type="spellEnd"/>
      <w:r>
        <w:rPr>
          <w:lang w:val="en-US"/>
        </w:rPr>
        <w:t xml:space="preserve">, see Heidegger’s </w:t>
      </w:r>
      <w:proofErr w:type="spellStart"/>
      <w:r>
        <w:rPr>
          <w:i/>
          <w:iCs/>
          <w:lang w:val="en-US"/>
        </w:rPr>
        <w:t>Überwindung</w:t>
      </w:r>
      <w:proofErr w:type="spellEnd"/>
      <w:r>
        <w:rPr>
          <w:i/>
          <w:iCs/>
          <w:lang w:val="en-US"/>
        </w:rPr>
        <w:t xml:space="preserve"> der </w:t>
      </w:r>
      <w:proofErr w:type="spellStart"/>
      <w:r>
        <w:rPr>
          <w:i/>
          <w:iCs/>
          <w:lang w:val="en-US"/>
        </w:rPr>
        <w:t>Metafysik</w:t>
      </w:r>
      <w:proofErr w:type="spellEnd"/>
      <w:r>
        <w:rPr>
          <w:lang w:val="en-US"/>
        </w:rPr>
        <w:t xml:space="preserve">, in: Martin Heidegger (2000), </w:t>
      </w:r>
      <w:proofErr w:type="spellStart"/>
      <w:r>
        <w:rPr>
          <w:i/>
          <w:iCs/>
          <w:lang w:val="en-US"/>
        </w:rPr>
        <w:t>Gesamtausgabe</w:t>
      </w:r>
      <w:proofErr w:type="spellEnd"/>
      <w:r>
        <w:rPr>
          <w:i/>
          <w:iCs/>
          <w:lang w:val="en-US"/>
        </w:rPr>
        <w:t xml:space="preserve">, </w:t>
      </w:r>
      <w:r>
        <w:rPr>
          <w:lang w:val="en-US"/>
        </w:rPr>
        <w:t xml:space="preserve">Band 7, </w:t>
      </w:r>
      <w:proofErr w:type="spellStart"/>
      <w:r>
        <w:rPr>
          <w:i/>
          <w:iCs/>
          <w:lang w:val="en-US"/>
        </w:rPr>
        <w:t>Vorträge</w:t>
      </w:r>
      <w:proofErr w:type="spellEnd"/>
      <w:r>
        <w:rPr>
          <w:i/>
          <w:iCs/>
          <w:lang w:val="en-US"/>
        </w:rPr>
        <w:t xml:space="preserve"> und </w:t>
      </w:r>
      <w:proofErr w:type="spellStart"/>
      <w:r>
        <w:rPr>
          <w:i/>
          <w:iCs/>
          <w:lang w:val="en-US"/>
        </w:rPr>
        <w:t>Aussätze</w:t>
      </w:r>
      <w:proofErr w:type="spellEnd"/>
      <w:r>
        <w:rPr>
          <w:lang w:val="en-US"/>
        </w:rPr>
        <w:t xml:space="preserve">, Frankfurt am Main: Vittorio </w:t>
      </w:r>
      <w:proofErr w:type="spellStart"/>
      <w:r>
        <w:rPr>
          <w:lang w:val="en-US"/>
        </w:rPr>
        <w:t>Klostermann</w:t>
      </w:r>
      <w:proofErr w:type="spellEnd"/>
      <w:r>
        <w:rPr>
          <w:lang w:val="en-US"/>
        </w:rPr>
        <w:t xml:space="preserve">, p. 70ff. </w:t>
      </w:r>
    </w:p>
  </w:footnote>
  <w:footnote w:id="7">
    <w:p w:rsidR="00012C4D" w:rsidRPr="00724E34" w:rsidRDefault="00012C4D" w:rsidP="00283269">
      <w:pPr>
        <w:pStyle w:val="Voetnoottekst"/>
        <w:rPr>
          <w:i/>
          <w:iCs/>
          <w:lang w:val="fr-BE"/>
        </w:rPr>
      </w:pPr>
      <w:r>
        <w:rPr>
          <w:rStyle w:val="Voetnootmarkering"/>
        </w:rPr>
        <w:footnoteRef/>
      </w:r>
      <w:r w:rsidRPr="00724E34">
        <w:rPr>
          <w:lang w:val="fr-BE"/>
        </w:rPr>
        <w:t xml:space="preserve"> Corbin, Henry (1971), </w:t>
      </w:r>
      <w:r w:rsidRPr="00724E34">
        <w:rPr>
          <w:i/>
          <w:iCs/>
          <w:lang w:val="fr-BE"/>
        </w:rPr>
        <w:t>En Islam iranien</w:t>
      </w:r>
      <w:r w:rsidRPr="00724E34">
        <w:rPr>
          <w:lang w:val="fr-BE"/>
        </w:rPr>
        <w:t xml:space="preserve">, </w:t>
      </w:r>
      <w:proofErr w:type="spellStart"/>
      <w:r w:rsidRPr="00724E34">
        <w:rPr>
          <w:i/>
          <w:iCs/>
          <w:lang w:val="fr-BE"/>
        </w:rPr>
        <w:t>Apects</w:t>
      </w:r>
      <w:proofErr w:type="spellEnd"/>
      <w:r w:rsidRPr="00724E34">
        <w:rPr>
          <w:i/>
          <w:iCs/>
          <w:lang w:val="fr-BE"/>
        </w:rPr>
        <w:t xml:space="preserve"> </w:t>
      </w:r>
      <w:proofErr w:type="spellStart"/>
      <w:r w:rsidRPr="00724E34">
        <w:rPr>
          <w:i/>
          <w:iCs/>
          <w:lang w:val="fr-BE"/>
        </w:rPr>
        <w:t>spritituels</w:t>
      </w:r>
      <w:proofErr w:type="spellEnd"/>
      <w:r w:rsidRPr="00724E34">
        <w:rPr>
          <w:i/>
          <w:iCs/>
          <w:lang w:val="fr-BE"/>
        </w:rPr>
        <w:t xml:space="preserve"> et philosophiques, Tome 1, Le </w:t>
      </w:r>
      <w:proofErr w:type="spellStart"/>
      <w:r w:rsidRPr="00724E34">
        <w:rPr>
          <w:i/>
          <w:iCs/>
          <w:lang w:val="fr-BE"/>
        </w:rPr>
        <w:t>Shî’isme</w:t>
      </w:r>
      <w:proofErr w:type="spellEnd"/>
      <w:r w:rsidRPr="00724E34">
        <w:rPr>
          <w:i/>
          <w:iCs/>
          <w:lang w:val="fr-BE"/>
        </w:rPr>
        <w:t xml:space="preserve"> duodécimain</w:t>
      </w:r>
      <w:r w:rsidRPr="00724E34">
        <w:rPr>
          <w:lang w:val="fr-BE"/>
        </w:rPr>
        <w:t>, Paris: Gallimard, p. 7 (</w:t>
      </w:r>
      <w:proofErr w:type="spellStart"/>
      <w:r w:rsidRPr="00724E34">
        <w:rPr>
          <w:lang w:val="fr-BE"/>
        </w:rPr>
        <w:t>geciteerd</w:t>
      </w:r>
      <w:proofErr w:type="spellEnd"/>
      <w:r w:rsidRPr="00724E34">
        <w:rPr>
          <w:lang w:val="fr-BE"/>
        </w:rPr>
        <w:t xml:space="preserve"> in </w:t>
      </w:r>
      <w:proofErr w:type="spellStart"/>
      <w:r w:rsidRPr="00724E34">
        <w:rPr>
          <w:lang w:val="fr-BE"/>
        </w:rPr>
        <w:t>Diéguez</w:t>
      </w:r>
      <w:proofErr w:type="spellEnd"/>
      <w:r w:rsidRPr="00724E34">
        <w:rPr>
          <w:lang w:val="fr-BE"/>
        </w:rPr>
        <w:t xml:space="preserve"> 1972: 30).</w:t>
      </w:r>
      <w:r w:rsidRPr="00724E34">
        <w:rPr>
          <w:i/>
          <w:iCs/>
          <w:lang w:val="fr-BE"/>
        </w:rPr>
        <w:t xml:space="preserve"> </w:t>
      </w:r>
    </w:p>
  </w:footnote>
  <w:footnote w:id="8">
    <w:p w:rsidR="00012C4D" w:rsidRPr="000653AD" w:rsidRDefault="00012C4D">
      <w:pPr>
        <w:pStyle w:val="Voetnoottekst"/>
        <w:rPr>
          <w:lang w:val="en-US"/>
        </w:rPr>
      </w:pPr>
      <w:r>
        <w:rPr>
          <w:rStyle w:val="Voetnootmarkering"/>
        </w:rPr>
        <w:footnoteRef/>
      </w:r>
      <w:r w:rsidRPr="000653AD">
        <w:rPr>
          <w:lang w:val="en-US"/>
        </w:rPr>
        <w:t xml:space="preserve"> </w:t>
      </w:r>
      <w:r>
        <w:rPr>
          <w:lang w:val="en-US"/>
        </w:rPr>
        <w:t>‘</w:t>
      </w:r>
      <w:proofErr w:type="spellStart"/>
      <w:r w:rsidRPr="008B728F">
        <w:rPr>
          <w:lang w:val="en-US"/>
        </w:rPr>
        <w:t>Yazata</w:t>
      </w:r>
      <w:proofErr w:type="spellEnd"/>
      <w:r>
        <w:rPr>
          <w:lang w:val="en-US"/>
        </w:rPr>
        <w:t xml:space="preserve">’ is the common Zoroastrian word for ‘god’; see </w:t>
      </w:r>
      <w:proofErr w:type="spellStart"/>
      <w:r>
        <w:rPr>
          <w:lang w:val="en-US"/>
        </w:rPr>
        <w:t>Malandra</w:t>
      </w:r>
      <w:proofErr w:type="spellEnd"/>
      <w:r>
        <w:rPr>
          <w:lang w:val="en-US"/>
        </w:rPr>
        <w:t xml:space="preserve">, </w:t>
      </w:r>
      <w:proofErr w:type="spellStart"/>
      <w:r>
        <w:rPr>
          <w:lang w:val="en-US"/>
        </w:rPr>
        <w:t>Willam</w:t>
      </w:r>
      <w:proofErr w:type="spellEnd"/>
      <w:r>
        <w:rPr>
          <w:lang w:val="en-US"/>
        </w:rPr>
        <w:t xml:space="preserve"> M (1983), </w:t>
      </w:r>
      <w:r>
        <w:rPr>
          <w:i/>
          <w:iCs/>
          <w:lang w:val="en-US"/>
        </w:rPr>
        <w:t xml:space="preserve">An Introduction to Ancient Iranian Religion. Reading from the </w:t>
      </w:r>
      <w:proofErr w:type="spellStart"/>
      <w:r>
        <w:rPr>
          <w:i/>
          <w:iCs/>
          <w:lang w:val="en-US"/>
        </w:rPr>
        <w:t>Avesta</w:t>
      </w:r>
      <w:proofErr w:type="spellEnd"/>
      <w:r>
        <w:rPr>
          <w:i/>
          <w:iCs/>
          <w:lang w:val="en-US"/>
        </w:rPr>
        <w:t xml:space="preserve"> and the </w:t>
      </w:r>
      <w:proofErr w:type="spellStart"/>
      <w:r>
        <w:rPr>
          <w:i/>
          <w:iCs/>
          <w:lang w:val="en-US"/>
        </w:rPr>
        <w:t>Achaemenid</w:t>
      </w:r>
      <w:proofErr w:type="spellEnd"/>
      <w:r>
        <w:rPr>
          <w:i/>
          <w:iCs/>
          <w:lang w:val="en-US"/>
        </w:rPr>
        <w:t xml:space="preserve"> Inscriptions, </w:t>
      </w:r>
      <w:r>
        <w:rPr>
          <w:lang w:val="en-US"/>
        </w:rPr>
        <w:t>Minneapolis: University of Minneapolis Press, p. 14; 188. ‘</w:t>
      </w:r>
      <w:proofErr w:type="spellStart"/>
      <w:r>
        <w:rPr>
          <w:lang w:val="en-US"/>
        </w:rPr>
        <w:t>Fravarti</w:t>
      </w:r>
      <w:proofErr w:type="spellEnd"/>
      <w:r>
        <w:rPr>
          <w:lang w:val="en-US"/>
        </w:rPr>
        <w:t>’ or ‘</w:t>
      </w:r>
      <w:proofErr w:type="spellStart"/>
      <w:r>
        <w:rPr>
          <w:lang w:val="en-US"/>
        </w:rPr>
        <w:t>Fravashis</w:t>
      </w:r>
      <w:proofErr w:type="spellEnd"/>
      <w:r>
        <w:rPr>
          <w:lang w:val="en-US"/>
        </w:rPr>
        <w:t xml:space="preserve">’ might originally have been “spirits of ancestors”. They ware imagined as “winged warriors, female like the Valkyries”; see Cohn, Norman (1993), </w:t>
      </w:r>
      <w:r>
        <w:rPr>
          <w:i/>
          <w:iCs/>
          <w:lang w:val="en-US"/>
        </w:rPr>
        <w:t>Cosmos, Chaos and the World to Come. The Ancient Roots of Apocalyptic Faith</w:t>
      </w:r>
      <w:r>
        <w:rPr>
          <w:lang w:val="en-US"/>
        </w:rPr>
        <w:t xml:space="preserve">, New Haven / London: Yale </w:t>
      </w:r>
      <w:proofErr w:type="spellStart"/>
      <w:r>
        <w:rPr>
          <w:lang w:val="en-US"/>
        </w:rPr>
        <w:t>Univerisity</w:t>
      </w:r>
      <w:proofErr w:type="spellEnd"/>
      <w:r>
        <w:rPr>
          <w:lang w:val="en-US"/>
        </w:rPr>
        <w:t xml:space="preserve"> Press, p. 90.</w:t>
      </w:r>
    </w:p>
  </w:footnote>
  <w:footnote w:id="9">
    <w:p w:rsidR="00012C4D" w:rsidRPr="00AD5F6D" w:rsidRDefault="00012C4D" w:rsidP="0075104C">
      <w:pPr>
        <w:pStyle w:val="Voetnoottekst"/>
        <w:rPr>
          <w:lang w:val="en-US"/>
        </w:rPr>
      </w:pPr>
      <w:r>
        <w:rPr>
          <w:rStyle w:val="Voetnootmarkering"/>
        </w:rPr>
        <w:footnoteRef/>
      </w:r>
      <w:r w:rsidRPr="0083206F">
        <w:rPr>
          <w:lang w:val="en-US"/>
        </w:rPr>
        <w:t xml:space="preserve"> </w:t>
      </w:r>
      <w:r>
        <w:rPr>
          <w:lang w:val="en-US"/>
        </w:rPr>
        <w:t>Corbin,</w:t>
      </w:r>
      <w:r w:rsidRPr="0083206F">
        <w:rPr>
          <w:lang w:val="en-US"/>
        </w:rPr>
        <w:t xml:space="preserve"> </w:t>
      </w:r>
      <w:r>
        <w:rPr>
          <w:lang w:val="en-US"/>
        </w:rPr>
        <w:t xml:space="preserve">Henry (1977), </w:t>
      </w:r>
      <w:r>
        <w:rPr>
          <w:i/>
          <w:iCs/>
          <w:lang w:val="en-US"/>
        </w:rPr>
        <w:t xml:space="preserve">Spiritual Body and </w:t>
      </w:r>
      <w:proofErr w:type="spellStart"/>
      <w:r>
        <w:rPr>
          <w:i/>
          <w:iCs/>
          <w:lang w:val="en-US"/>
        </w:rPr>
        <w:t>Celestian</w:t>
      </w:r>
      <w:proofErr w:type="spellEnd"/>
      <w:r>
        <w:rPr>
          <w:i/>
          <w:iCs/>
          <w:lang w:val="en-US"/>
        </w:rPr>
        <w:t xml:space="preserve"> Earth. From </w:t>
      </w:r>
      <w:proofErr w:type="spellStart"/>
      <w:r>
        <w:rPr>
          <w:i/>
          <w:iCs/>
          <w:lang w:val="en-US"/>
        </w:rPr>
        <w:t>Mazdean</w:t>
      </w:r>
      <w:proofErr w:type="spellEnd"/>
      <w:r>
        <w:rPr>
          <w:i/>
          <w:iCs/>
          <w:lang w:val="en-US"/>
        </w:rPr>
        <w:t xml:space="preserve"> Iran to Shi’ite Iran</w:t>
      </w:r>
      <w:r>
        <w:rPr>
          <w:lang w:val="en-US"/>
        </w:rPr>
        <w:t xml:space="preserve">, translated by Nancy Pearson, with a new Prelude to the second edition by the Author, Princeton (New Jersey): Princeton University Press, p. 6. For Corbin’s explanation of the </w:t>
      </w:r>
      <w:proofErr w:type="spellStart"/>
      <w:r>
        <w:rPr>
          <w:i/>
          <w:iCs/>
          <w:lang w:val="en-US"/>
        </w:rPr>
        <w:t>Yazatas</w:t>
      </w:r>
      <w:proofErr w:type="spellEnd"/>
      <w:r>
        <w:rPr>
          <w:i/>
          <w:iCs/>
          <w:lang w:val="en-US"/>
        </w:rPr>
        <w:t xml:space="preserve"> </w:t>
      </w:r>
      <w:r>
        <w:rPr>
          <w:lang w:val="en-US"/>
        </w:rPr>
        <w:t xml:space="preserve">(‘adorable ones’) and the </w:t>
      </w:r>
      <w:proofErr w:type="spellStart"/>
      <w:r>
        <w:rPr>
          <w:i/>
          <w:iCs/>
          <w:lang w:val="en-US"/>
        </w:rPr>
        <w:t>Fravarti</w:t>
      </w:r>
      <w:proofErr w:type="spellEnd"/>
      <w:r>
        <w:rPr>
          <w:lang w:val="en-US"/>
        </w:rPr>
        <w:t xml:space="preserve"> (‘those who have chosen [to assist the </w:t>
      </w:r>
      <w:proofErr w:type="spellStart"/>
      <w:r>
        <w:rPr>
          <w:lang w:val="en-US"/>
        </w:rPr>
        <w:t>Ohrmazd</w:t>
      </w:r>
      <w:proofErr w:type="spellEnd"/>
      <w:r>
        <w:rPr>
          <w:lang w:val="en-US"/>
        </w:rPr>
        <w:t xml:space="preserve">, a god near to – or another name for – </w:t>
      </w:r>
      <w:proofErr w:type="spellStart"/>
      <w:r>
        <w:rPr>
          <w:lang w:val="en-US"/>
        </w:rPr>
        <w:t>Ahura</w:t>
      </w:r>
      <w:proofErr w:type="spellEnd"/>
      <w:r>
        <w:rPr>
          <w:lang w:val="en-US"/>
        </w:rPr>
        <w:t xml:space="preserve"> Mazda, the </w:t>
      </w:r>
      <w:proofErr w:type="spellStart"/>
      <w:r>
        <w:rPr>
          <w:lang w:val="en-US"/>
        </w:rPr>
        <w:t>uppergod</w:t>
      </w:r>
      <w:proofErr w:type="spellEnd"/>
      <w:r>
        <w:rPr>
          <w:lang w:val="en-US"/>
        </w:rPr>
        <w:t xml:space="preserve"> of the Zoroastrian universe]), see p. 9.</w:t>
      </w:r>
    </w:p>
  </w:footnote>
  <w:footnote w:id="10">
    <w:p w:rsidR="00012C4D" w:rsidRPr="0083173B" w:rsidRDefault="00012C4D">
      <w:pPr>
        <w:pStyle w:val="Voetnoottekst"/>
        <w:rPr>
          <w:lang w:val="en-US"/>
        </w:rPr>
      </w:pPr>
      <w:r>
        <w:rPr>
          <w:rStyle w:val="Voetnootmarkering"/>
        </w:rPr>
        <w:footnoteRef/>
      </w:r>
      <w:r w:rsidRPr="0083173B">
        <w:rPr>
          <w:lang w:val="en-US"/>
        </w:rPr>
        <w:t xml:space="preserve"> Corbin 1977: 12.</w:t>
      </w:r>
    </w:p>
  </w:footnote>
  <w:footnote w:id="11">
    <w:p w:rsidR="00012C4D" w:rsidRPr="00B51D18" w:rsidRDefault="00012C4D" w:rsidP="00A234A3">
      <w:pPr>
        <w:pStyle w:val="Voetnoottekst"/>
        <w:rPr>
          <w:lang w:val="en-US"/>
        </w:rPr>
      </w:pPr>
      <w:r>
        <w:rPr>
          <w:rStyle w:val="Voetnootmarkering"/>
        </w:rPr>
        <w:footnoteRef/>
      </w:r>
      <w:r w:rsidRPr="00E23D4C">
        <w:rPr>
          <w:lang w:val="en-US"/>
        </w:rPr>
        <w:t xml:space="preserve"> </w:t>
      </w:r>
      <w:r>
        <w:rPr>
          <w:lang w:val="en-US"/>
        </w:rPr>
        <w:t>For Corbin, the</w:t>
      </w:r>
      <w:r w:rsidRPr="00E23D4C">
        <w:rPr>
          <w:lang w:val="en-US"/>
        </w:rPr>
        <w:t> </w:t>
      </w:r>
      <w:r>
        <w:rPr>
          <w:lang w:val="en-US"/>
        </w:rPr>
        <w:t>“</w:t>
      </w:r>
      <w:r w:rsidR="00AB1AF9">
        <w:rPr>
          <w:lang w:val="en-US"/>
        </w:rPr>
        <w:t>metaphysi</w:t>
      </w:r>
      <w:r w:rsidRPr="00E23D4C">
        <w:rPr>
          <w:lang w:val="en-US"/>
        </w:rPr>
        <w:t>cal catastrophe</w:t>
      </w:r>
      <w:r>
        <w:rPr>
          <w:lang w:val="en-US"/>
        </w:rPr>
        <w:t>”</w:t>
      </w:r>
      <w:r w:rsidRPr="00E23D4C">
        <w:rPr>
          <w:lang w:val="en-US"/>
        </w:rPr>
        <w:t xml:space="preserve"> dates even from a few centuries earlier</w:t>
      </w:r>
      <w:r>
        <w:rPr>
          <w:lang w:val="en-US"/>
        </w:rPr>
        <w:t xml:space="preserve">, and took place on </w:t>
      </w:r>
      <w:proofErr w:type="spellStart"/>
      <w:r>
        <w:rPr>
          <w:lang w:val="en-US"/>
        </w:rPr>
        <w:t>Islamitic</w:t>
      </w:r>
      <w:proofErr w:type="spellEnd"/>
      <w:r>
        <w:rPr>
          <w:lang w:val="en-US"/>
        </w:rPr>
        <w:t xml:space="preserve"> ground, influencing directly European thought: “This [catastrophe] was signaled by the final triumph of the </w:t>
      </w:r>
      <w:proofErr w:type="spellStart"/>
      <w:r>
        <w:rPr>
          <w:lang w:val="en-US"/>
        </w:rPr>
        <w:t>Aristotelianism</w:t>
      </w:r>
      <w:proofErr w:type="spellEnd"/>
      <w:r>
        <w:rPr>
          <w:lang w:val="en-US"/>
        </w:rPr>
        <w:t xml:space="preserve"> of Averroes over Platonic and neo-Platonic cosmology championed by Avicenna. To the defeat of that cosmology is coupled the disappearance of the </w:t>
      </w:r>
      <w:r>
        <w:rPr>
          <w:i/>
          <w:iCs/>
          <w:lang w:val="en-US"/>
        </w:rPr>
        <w:t>anima mundi</w:t>
      </w:r>
      <w:r>
        <w:rPr>
          <w:lang w:val="en-US"/>
        </w:rPr>
        <w:t xml:space="preserve">, the Soul of the World. The catastrophic event that gave rise to modernity is the loss of the soul of the world.” In: </w:t>
      </w:r>
      <w:proofErr w:type="spellStart"/>
      <w:r>
        <w:rPr>
          <w:lang w:val="en-US"/>
        </w:rPr>
        <w:t>Cheetham</w:t>
      </w:r>
      <w:proofErr w:type="spellEnd"/>
      <w:r>
        <w:rPr>
          <w:lang w:val="en-US"/>
        </w:rPr>
        <w:t xml:space="preserve">, Tom (2005), </w:t>
      </w:r>
      <w:r>
        <w:rPr>
          <w:i/>
          <w:iCs/>
          <w:lang w:val="en-US"/>
        </w:rPr>
        <w:t>Green Man, Earth Angel. The Prophetic Tradition and the Battle for the Soul of the World</w:t>
      </w:r>
      <w:r>
        <w:rPr>
          <w:lang w:val="en-US"/>
        </w:rPr>
        <w:t>, Albany: SUNY Press, p. 5.</w:t>
      </w:r>
    </w:p>
  </w:footnote>
  <w:footnote w:id="12">
    <w:p w:rsidR="00012C4D" w:rsidRPr="0083173B" w:rsidRDefault="00012C4D" w:rsidP="00642CAE">
      <w:pPr>
        <w:pStyle w:val="Voetnoottekst"/>
        <w:rPr>
          <w:lang w:val="fr-BE"/>
        </w:rPr>
      </w:pPr>
      <w:r>
        <w:rPr>
          <w:rStyle w:val="Voetnootmarkering"/>
        </w:rPr>
        <w:footnoteRef/>
      </w:r>
      <w:r w:rsidRPr="0083173B">
        <w:rPr>
          <w:lang w:val="fr-BE"/>
        </w:rPr>
        <w:t xml:space="preserve"> Corbin, Henry (1986 [1964]), </w:t>
      </w:r>
      <w:r w:rsidRPr="0083173B">
        <w:rPr>
          <w:i/>
          <w:iCs/>
          <w:lang w:val="fr-BE"/>
        </w:rPr>
        <w:t>Histoire de la philosophie islamique</w:t>
      </w:r>
      <w:r w:rsidRPr="0083173B">
        <w:rPr>
          <w:lang w:val="fr-BE"/>
        </w:rPr>
        <w:t>, Paris: Gallimard (</w:t>
      </w:r>
      <w:proofErr w:type="spellStart"/>
      <w:r w:rsidRPr="0083173B">
        <w:rPr>
          <w:lang w:val="fr-BE"/>
        </w:rPr>
        <w:t>Follio</w:t>
      </w:r>
      <w:proofErr w:type="spellEnd"/>
      <w:r w:rsidRPr="0083173B">
        <w:rPr>
          <w:lang w:val="fr-BE"/>
        </w:rPr>
        <w:t xml:space="preserve"> </w:t>
      </w:r>
      <w:proofErr w:type="spellStart"/>
      <w:r w:rsidRPr="0083173B">
        <w:rPr>
          <w:lang w:val="fr-BE"/>
        </w:rPr>
        <w:t>Essays</w:t>
      </w:r>
      <w:proofErr w:type="spellEnd"/>
      <w:r w:rsidRPr="0083173B">
        <w:rPr>
          <w:lang w:val="fr-BE"/>
        </w:rPr>
        <w:t>).</w:t>
      </w:r>
    </w:p>
  </w:footnote>
  <w:footnote w:id="13">
    <w:p w:rsidR="00012C4D" w:rsidRPr="00AD5F6D" w:rsidRDefault="00012C4D" w:rsidP="00211F74">
      <w:pPr>
        <w:pStyle w:val="Voetnoottekst"/>
        <w:rPr>
          <w:lang w:val="en-US"/>
        </w:rPr>
      </w:pPr>
      <w:r>
        <w:rPr>
          <w:rStyle w:val="Voetnootmarkering"/>
        </w:rPr>
        <w:footnoteRef/>
      </w:r>
      <w:r w:rsidRPr="00AD5F6D">
        <w:rPr>
          <w:lang w:val="en-US"/>
        </w:rPr>
        <w:t xml:space="preserve"> Corbin 1977: 3-50.</w:t>
      </w:r>
      <w:r>
        <w:rPr>
          <w:lang w:val="en-US"/>
        </w:rPr>
        <w:t xml:space="preserve"> Studying </w:t>
      </w:r>
      <w:proofErr w:type="spellStart"/>
      <w:r>
        <w:rPr>
          <w:lang w:val="en-US"/>
        </w:rPr>
        <w:t>Zoroastian</w:t>
      </w:r>
      <w:proofErr w:type="spellEnd"/>
      <w:r>
        <w:rPr>
          <w:lang w:val="en-US"/>
        </w:rPr>
        <w:t xml:space="preserve"> and Shi’ite text, Corbin uses ‘philosophy’ and ‘theosophy’ as synonyms, which is also facilitated by his neo-platonic reading.    </w:t>
      </w:r>
    </w:p>
  </w:footnote>
  <w:footnote w:id="14">
    <w:p w:rsidR="00012C4D" w:rsidRPr="00D96FC3" w:rsidRDefault="00012C4D">
      <w:pPr>
        <w:pStyle w:val="Voetnoottekst"/>
        <w:rPr>
          <w:lang w:val="en-US"/>
        </w:rPr>
      </w:pPr>
      <w:r>
        <w:rPr>
          <w:rStyle w:val="Voetnootmarkering"/>
        </w:rPr>
        <w:footnoteRef/>
      </w:r>
      <w:r w:rsidRPr="00D96FC3">
        <w:rPr>
          <w:lang w:val="en-US"/>
        </w:rPr>
        <w:t xml:space="preserve"> </w:t>
      </w:r>
      <w:proofErr w:type="spellStart"/>
      <w:r w:rsidRPr="00D96FC3">
        <w:rPr>
          <w:lang w:val="en-US"/>
        </w:rPr>
        <w:t>Cheetham</w:t>
      </w:r>
      <w:proofErr w:type="spellEnd"/>
      <w:r w:rsidRPr="00D96FC3">
        <w:rPr>
          <w:lang w:val="en-US"/>
        </w:rPr>
        <w:t xml:space="preserve">, Tom (2003), </w:t>
      </w:r>
      <w:r w:rsidRPr="00D96FC3">
        <w:rPr>
          <w:i/>
          <w:iCs/>
          <w:lang w:val="en-US"/>
        </w:rPr>
        <w:t>The World Turned Inside Out</w:t>
      </w:r>
      <w:r>
        <w:rPr>
          <w:i/>
          <w:iCs/>
          <w:lang w:val="en-US"/>
        </w:rPr>
        <w:t>. Henry Corbin and Islamic Mysticism</w:t>
      </w:r>
      <w:r>
        <w:rPr>
          <w:lang w:val="en-US"/>
        </w:rPr>
        <w:t>, Woodstock (Connecticut): Spring Journal Books, p. 85.</w:t>
      </w:r>
    </w:p>
  </w:footnote>
  <w:footnote w:id="15">
    <w:p w:rsidR="00012C4D" w:rsidRPr="00493444" w:rsidRDefault="00012C4D">
      <w:pPr>
        <w:pStyle w:val="Voetnoottekst"/>
        <w:rPr>
          <w:lang w:val="en-US"/>
        </w:rPr>
      </w:pPr>
      <w:r>
        <w:rPr>
          <w:rStyle w:val="Voetnootmarkering"/>
        </w:rPr>
        <w:footnoteRef/>
      </w:r>
      <w:r w:rsidRPr="00493444">
        <w:rPr>
          <w:lang w:val="en-US"/>
        </w:rPr>
        <w:t xml:space="preserve"> </w:t>
      </w:r>
      <w:r>
        <w:rPr>
          <w:lang w:val="en-US"/>
        </w:rPr>
        <w:t>In the system of Proclus, this is the realm of the “individuals ones”, the “</w:t>
      </w:r>
      <w:proofErr w:type="spellStart"/>
      <w:r>
        <w:rPr>
          <w:lang w:val="en-US"/>
        </w:rPr>
        <w:t>henades</w:t>
      </w:r>
      <w:proofErr w:type="spellEnd"/>
      <w:r>
        <w:rPr>
          <w:lang w:val="en-US"/>
        </w:rPr>
        <w:t xml:space="preserve">”, that are at the beginning of a series of causation. It is Proclus’ way to philosophically situate the antique gods. So, in his theory, </w:t>
      </w:r>
      <w:proofErr w:type="spellStart"/>
      <w:r>
        <w:rPr>
          <w:lang w:val="en-US"/>
        </w:rPr>
        <w:t>Appolo</w:t>
      </w:r>
      <w:proofErr w:type="spellEnd"/>
      <w:r>
        <w:rPr>
          <w:lang w:val="en-US"/>
        </w:rPr>
        <w:t xml:space="preserve"> is the ‘</w:t>
      </w:r>
      <w:proofErr w:type="spellStart"/>
      <w:r>
        <w:rPr>
          <w:lang w:val="en-US"/>
        </w:rPr>
        <w:t>henade</w:t>
      </w:r>
      <w:proofErr w:type="spellEnd"/>
      <w:r>
        <w:rPr>
          <w:lang w:val="en-US"/>
        </w:rPr>
        <w:t xml:space="preserve">’, standing at the beginning of a causal system of ‘sunny’ effects.  </w:t>
      </w:r>
    </w:p>
  </w:footnote>
  <w:footnote w:id="16">
    <w:p w:rsidR="00012C4D" w:rsidRPr="00880C87" w:rsidRDefault="00012C4D" w:rsidP="00880C87">
      <w:pPr>
        <w:pStyle w:val="Voetnoottekst"/>
        <w:rPr>
          <w:i/>
          <w:iCs/>
          <w:lang w:val="en-US"/>
        </w:rPr>
      </w:pPr>
      <w:r>
        <w:rPr>
          <w:rStyle w:val="Voetnootmarkering"/>
        </w:rPr>
        <w:footnoteRef/>
      </w:r>
      <w:r w:rsidRPr="00880C87">
        <w:rPr>
          <w:lang w:val="en-US"/>
        </w:rPr>
        <w:t xml:space="preserve"> </w:t>
      </w:r>
      <w:proofErr w:type="spellStart"/>
      <w:r w:rsidRPr="00880C87">
        <w:rPr>
          <w:lang w:val="en-US"/>
        </w:rPr>
        <w:t>Shariat</w:t>
      </w:r>
      <w:proofErr w:type="spellEnd"/>
      <w:r w:rsidRPr="00880C87">
        <w:rPr>
          <w:lang w:val="en-US"/>
        </w:rPr>
        <w:t xml:space="preserve">, Ali (1991), </w:t>
      </w:r>
      <w:r>
        <w:rPr>
          <w:lang w:val="en-US"/>
        </w:rPr>
        <w:t>“</w:t>
      </w:r>
      <w:r w:rsidRPr="00880C87">
        <w:rPr>
          <w:lang w:val="en-US"/>
        </w:rPr>
        <w:t xml:space="preserve">Henry Corbin and the </w:t>
      </w:r>
      <w:proofErr w:type="spellStart"/>
      <w:r w:rsidRPr="00880C87">
        <w:rPr>
          <w:lang w:val="en-US"/>
        </w:rPr>
        <w:t>Imaginal</w:t>
      </w:r>
      <w:proofErr w:type="spellEnd"/>
      <w:r w:rsidRPr="00880C87">
        <w:rPr>
          <w:lang w:val="en-US"/>
        </w:rPr>
        <w:t>: A look at the Concept and Function of the Creative Imagination in Iranian Philosophy</w:t>
      </w:r>
      <w:r>
        <w:rPr>
          <w:lang w:val="en-US"/>
        </w:rPr>
        <w:t xml:space="preserve">”, in: </w:t>
      </w:r>
      <w:r>
        <w:rPr>
          <w:i/>
          <w:iCs/>
          <w:lang w:val="en-US"/>
        </w:rPr>
        <w:t>Diogenes</w:t>
      </w:r>
      <w:r>
        <w:rPr>
          <w:lang w:val="en-US"/>
        </w:rPr>
        <w:t xml:space="preserve">, No 156, Winter 1991, p. 83, </w:t>
      </w:r>
      <w:proofErr w:type="spellStart"/>
      <w:r>
        <w:rPr>
          <w:lang w:val="en-US"/>
        </w:rPr>
        <w:t>Shariat’s</w:t>
      </w:r>
      <w:proofErr w:type="spellEnd"/>
      <w:r>
        <w:rPr>
          <w:lang w:val="en-US"/>
        </w:rPr>
        <w:t xml:space="preserve"> italics; the author quotes Corbin 1972: 335 ff. </w:t>
      </w:r>
    </w:p>
  </w:footnote>
  <w:footnote w:id="17">
    <w:p w:rsidR="00012C4D" w:rsidRPr="00B9027B" w:rsidRDefault="00012C4D">
      <w:pPr>
        <w:pStyle w:val="Voetnoottekst"/>
        <w:rPr>
          <w:lang w:val="en-US"/>
        </w:rPr>
      </w:pPr>
      <w:r>
        <w:rPr>
          <w:rStyle w:val="Voetnootmarkering"/>
        </w:rPr>
        <w:footnoteRef/>
      </w:r>
      <w:r w:rsidRPr="00B9027B">
        <w:rPr>
          <w:lang w:val="en-US"/>
        </w:rPr>
        <w:t xml:space="preserve"> See for instance “Towards a Chart of the </w:t>
      </w:r>
      <w:proofErr w:type="spellStart"/>
      <w:r w:rsidRPr="00B9027B">
        <w:rPr>
          <w:lang w:val="en-US"/>
        </w:rPr>
        <w:t>Imaginal</w:t>
      </w:r>
      <w:proofErr w:type="spellEnd"/>
      <w:r w:rsidRPr="00B9027B">
        <w:rPr>
          <w:lang w:val="en-US"/>
        </w:rPr>
        <w:t>” in: Corbin 1977: vii-xix.</w:t>
      </w:r>
    </w:p>
  </w:footnote>
  <w:footnote w:id="18">
    <w:p w:rsidR="00012C4D" w:rsidRPr="009570BE" w:rsidRDefault="00012C4D" w:rsidP="00813670">
      <w:pPr>
        <w:pStyle w:val="Voetnoottekst"/>
        <w:rPr>
          <w:lang w:val="fr-BE"/>
        </w:rPr>
      </w:pPr>
      <w:r>
        <w:rPr>
          <w:rStyle w:val="Voetnootmarkering"/>
        </w:rPr>
        <w:footnoteRef/>
      </w:r>
      <w:r w:rsidRPr="009570BE">
        <w:rPr>
          <w:lang w:val="fr-BE"/>
        </w:rPr>
        <w:t xml:space="preserve"> </w:t>
      </w:r>
      <w:proofErr w:type="spellStart"/>
      <w:r w:rsidRPr="009570BE">
        <w:rPr>
          <w:lang w:val="fr-BE"/>
        </w:rPr>
        <w:t>See</w:t>
      </w:r>
      <w:proofErr w:type="spellEnd"/>
      <w:r w:rsidRPr="009570BE">
        <w:rPr>
          <w:lang w:val="fr-BE"/>
        </w:rPr>
        <w:t xml:space="preserve"> the first </w:t>
      </w:r>
      <w:proofErr w:type="spellStart"/>
      <w:r w:rsidRPr="009570BE">
        <w:rPr>
          <w:lang w:val="fr-BE"/>
        </w:rPr>
        <w:t>chapter</w:t>
      </w:r>
      <w:proofErr w:type="spellEnd"/>
      <w:r w:rsidRPr="009570BE">
        <w:rPr>
          <w:lang w:val="fr-BE"/>
        </w:rPr>
        <w:t xml:space="preserve"> (“Le paradoxe du monothéisme”) in: Corbin, Henry (2003 [1981]), </w:t>
      </w:r>
      <w:r w:rsidRPr="009570BE">
        <w:rPr>
          <w:i/>
          <w:iCs/>
          <w:lang w:val="fr-BE"/>
        </w:rPr>
        <w:t>Le paradox</w:t>
      </w:r>
      <w:r>
        <w:rPr>
          <w:i/>
          <w:iCs/>
          <w:lang w:val="fr-BE"/>
        </w:rPr>
        <w:t>e</w:t>
      </w:r>
      <w:r w:rsidRPr="009570BE">
        <w:rPr>
          <w:i/>
          <w:iCs/>
          <w:lang w:val="fr-BE"/>
        </w:rPr>
        <w:t xml:space="preserve"> du Monothéisme</w:t>
      </w:r>
      <w:r>
        <w:rPr>
          <w:lang w:val="fr-BE"/>
        </w:rPr>
        <w:t xml:space="preserve">, Paris: Éditions de l’Herne, p. 11-96, more </w:t>
      </w:r>
      <w:proofErr w:type="spellStart"/>
      <w:r>
        <w:rPr>
          <w:lang w:val="fr-BE"/>
        </w:rPr>
        <w:t>specifically</w:t>
      </w:r>
      <w:proofErr w:type="spellEnd"/>
      <w:r>
        <w:rPr>
          <w:lang w:val="fr-BE"/>
        </w:rPr>
        <w:t xml:space="preserve"> p. 14 </w:t>
      </w:r>
      <w:proofErr w:type="spellStart"/>
      <w:r>
        <w:rPr>
          <w:lang w:val="fr-BE"/>
        </w:rPr>
        <w:t>ff</w:t>
      </w:r>
      <w:proofErr w:type="spellEnd"/>
      <w:r>
        <w:rPr>
          <w:lang w:val="fr-BE"/>
        </w:rPr>
        <w:t xml:space="preserve">. ; </w:t>
      </w:r>
      <w:proofErr w:type="spellStart"/>
      <w:r>
        <w:rPr>
          <w:lang w:val="fr-BE"/>
        </w:rPr>
        <w:t>see</w:t>
      </w:r>
      <w:proofErr w:type="spellEnd"/>
      <w:r>
        <w:rPr>
          <w:lang w:val="fr-BE"/>
        </w:rPr>
        <w:t xml:space="preserve"> </w:t>
      </w:r>
      <w:proofErr w:type="spellStart"/>
      <w:r>
        <w:rPr>
          <w:lang w:val="fr-BE"/>
        </w:rPr>
        <w:t>also</w:t>
      </w:r>
      <w:proofErr w:type="spellEnd"/>
      <w:r>
        <w:rPr>
          <w:lang w:val="fr-BE"/>
        </w:rPr>
        <w:t xml:space="preserve"> the second </w:t>
      </w:r>
      <w:proofErr w:type="spellStart"/>
      <w:r>
        <w:rPr>
          <w:lang w:val="fr-BE"/>
        </w:rPr>
        <w:t>chapter</w:t>
      </w:r>
      <w:proofErr w:type="spellEnd"/>
      <w:r>
        <w:rPr>
          <w:lang w:val="fr-BE"/>
        </w:rPr>
        <w:t xml:space="preserve"> (</w:t>
      </w:r>
      <w:r w:rsidRPr="009570BE">
        <w:rPr>
          <w:lang w:val="fr-BE"/>
        </w:rPr>
        <w:t>“</w:t>
      </w:r>
      <w:r>
        <w:rPr>
          <w:lang w:val="fr-BE"/>
        </w:rPr>
        <w:t>Nécessité de l’angélologie</w:t>
      </w:r>
      <w:r w:rsidRPr="009570BE">
        <w:rPr>
          <w:lang w:val="fr-BE"/>
        </w:rPr>
        <w:t>”</w:t>
      </w:r>
      <w:r>
        <w:rPr>
          <w:lang w:val="fr-BE"/>
        </w:rPr>
        <w:t xml:space="preserve">), p. 102 </w:t>
      </w:r>
      <w:proofErr w:type="spellStart"/>
      <w:r>
        <w:rPr>
          <w:lang w:val="fr-BE"/>
        </w:rPr>
        <w:t>ff</w:t>
      </w:r>
      <w:proofErr w:type="spellEnd"/>
      <w:r>
        <w:rPr>
          <w:lang w:val="fr-BE"/>
        </w:rPr>
        <w:t xml:space="preserve">.  </w:t>
      </w:r>
    </w:p>
  </w:footnote>
  <w:footnote w:id="19">
    <w:p w:rsidR="00012C4D" w:rsidRPr="00B5620C" w:rsidRDefault="00012C4D">
      <w:pPr>
        <w:pStyle w:val="Voetnoottekst"/>
        <w:rPr>
          <w:lang w:val="en-US"/>
        </w:rPr>
      </w:pPr>
      <w:r>
        <w:rPr>
          <w:rStyle w:val="Voetnootmarkering"/>
        </w:rPr>
        <w:footnoteRef/>
      </w:r>
      <w:r w:rsidRPr="00B5620C">
        <w:rPr>
          <w:lang w:val="en-US"/>
        </w:rPr>
        <w:t xml:space="preserve"> Corbin 1981: 14; my translation, MDK.</w:t>
      </w:r>
    </w:p>
  </w:footnote>
  <w:footnote w:id="20">
    <w:p w:rsidR="00012C4D" w:rsidRPr="00EF43F1" w:rsidRDefault="00012C4D">
      <w:pPr>
        <w:pStyle w:val="Voetnoottekst"/>
        <w:rPr>
          <w:lang w:val="en-US"/>
        </w:rPr>
      </w:pPr>
      <w:r>
        <w:rPr>
          <w:rStyle w:val="Voetnootmarkering"/>
        </w:rPr>
        <w:footnoteRef/>
      </w:r>
      <w:r w:rsidRPr="00EF43F1">
        <w:rPr>
          <w:lang w:val="en-US"/>
        </w:rPr>
        <w:t xml:space="preserve"> </w:t>
      </w:r>
      <w:r>
        <w:rPr>
          <w:lang w:val="en-US"/>
        </w:rPr>
        <w:t>Corbin 1981: 102.</w:t>
      </w:r>
    </w:p>
  </w:footnote>
  <w:footnote w:id="21">
    <w:p w:rsidR="00012C4D" w:rsidRPr="00CC211C" w:rsidRDefault="00012C4D">
      <w:pPr>
        <w:pStyle w:val="Voetnoottekst"/>
        <w:rPr>
          <w:lang w:val="en-US"/>
        </w:rPr>
      </w:pPr>
      <w:r>
        <w:rPr>
          <w:rStyle w:val="Voetnootmarkering"/>
        </w:rPr>
        <w:footnoteRef/>
      </w:r>
      <w:r w:rsidRPr="00CC211C">
        <w:rPr>
          <w:lang w:val="en-US"/>
        </w:rPr>
        <w:t xml:space="preserve"> </w:t>
      </w:r>
      <w:r>
        <w:rPr>
          <w:lang w:val="en-US"/>
        </w:rPr>
        <w:t xml:space="preserve">“Monotheism only finds its salvation and its truth by reaching its esoteric form, the one of which naïve thought thinks it destroys it and of which the creed sounds </w:t>
      </w:r>
      <w:proofErr w:type="spellStart"/>
      <w:r>
        <w:rPr>
          <w:i/>
          <w:iCs/>
          <w:lang w:val="en-US"/>
        </w:rPr>
        <w:t>Laysa</w:t>
      </w:r>
      <w:proofErr w:type="spellEnd"/>
      <w:r>
        <w:rPr>
          <w:i/>
          <w:iCs/>
          <w:lang w:val="en-US"/>
        </w:rPr>
        <w:t xml:space="preserve"> </w:t>
      </w:r>
      <w:proofErr w:type="spellStart"/>
      <w:r>
        <w:rPr>
          <w:i/>
          <w:iCs/>
          <w:lang w:val="en-US"/>
        </w:rPr>
        <w:t>fî’l-wojûd</w:t>
      </w:r>
      <w:proofErr w:type="spellEnd"/>
      <w:r>
        <w:rPr>
          <w:i/>
          <w:iCs/>
          <w:lang w:val="en-US"/>
        </w:rPr>
        <w:t xml:space="preserve"> </w:t>
      </w:r>
      <w:proofErr w:type="spellStart"/>
      <w:r>
        <w:rPr>
          <w:i/>
          <w:iCs/>
          <w:lang w:val="en-US"/>
        </w:rPr>
        <w:t>siwâ</w:t>
      </w:r>
      <w:proofErr w:type="spellEnd"/>
      <w:r>
        <w:rPr>
          <w:i/>
          <w:iCs/>
          <w:lang w:val="en-US"/>
        </w:rPr>
        <w:t xml:space="preserve"> </w:t>
      </w:r>
      <w:proofErr w:type="spellStart"/>
      <w:r>
        <w:rPr>
          <w:i/>
          <w:iCs/>
          <w:lang w:val="en-US"/>
        </w:rPr>
        <w:t>Allâh</w:t>
      </w:r>
      <w:proofErr w:type="spellEnd"/>
      <w:r>
        <w:rPr>
          <w:i/>
          <w:iCs/>
          <w:lang w:val="en-US"/>
        </w:rPr>
        <w:t>; ‘</w:t>
      </w:r>
      <w:r>
        <w:rPr>
          <w:lang w:val="en-US"/>
        </w:rPr>
        <w:t xml:space="preserve">in being there is solely God’.” </w:t>
      </w:r>
      <w:r w:rsidRPr="00B5620C">
        <w:rPr>
          <w:lang w:val="en-US"/>
        </w:rPr>
        <w:t>Corbin 1981: 14; my translation, MDK.</w:t>
      </w:r>
    </w:p>
  </w:footnote>
  <w:footnote w:id="22">
    <w:p w:rsidR="00012C4D" w:rsidRPr="00CC211C" w:rsidRDefault="00012C4D">
      <w:pPr>
        <w:pStyle w:val="Voetnoottekst"/>
        <w:rPr>
          <w:lang w:val="en-US"/>
        </w:rPr>
      </w:pPr>
      <w:r>
        <w:rPr>
          <w:rStyle w:val="Voetnootmarkering"/>
        </w:rPr>
        <w:footnoteRef/>
      </w:r>
      <w:r w:rsidRPr="00CC211C">
        <w:rPr>
          <w:lang w:val="en-US"/>
        </w:rPr>
        <w:t xml:space="preserve"> </w:t>
      </w:r>
      <w:r>
        <w:rPr>
          <w:lang w:val="en-US"/>
        </w:rPr>
        <w:t xml:space="preserve">“As the exoteric level is constantly threatened by a metaphysical idolatry,  so the esoteric level is threatened by the danger emerging from the misunderstanding of the meaning of the word being.” </w:t>
      </w:r>
      <w:r w:rsidRPr="00B5620C">
        <w:rPr>
          <w:lang w:val="en-US"/>
        </w:rPr>
        <w:t>Corbin 1981: 14; my translation, MDK.</w:t>
      </w:r>
    </w:p>
  </w:footnote>
  <w:footnote w:id="23">
    <w:p w:rsidR="00012C4D" w:rsidRPr="00145459" w:rsidRDefault="00012C4D">
      <w:pPr>
        <w:pStyle w:val="Voetnoottekst"/>
        <w:rPr>
          <w:lang w:val="en-US"/>
        </w:rPr>
      </w:pPr>
      <w:r>
        <w:rPr>
          <w:rStyle w:val="Voetnootmarkering"/>
        </w:rPr>
        <w:footnoteRef/>
      </w:r>
      <w:r w:rsidRPr="00145459">
        <w:rPr>
          <w:lang w:val="en-US"/>
        </w:rPr>
        <w:t xml:space="preserve"> </w:t>
      </w:r>
      <w:r w:rsidRPr="00B5620C">
        <w:rPr>
          <w:lang w:val="en-US"/>
        </w:rPr>
        <w:t>Corbin 1981: 14; my translation, MDK.</w:t>
      </w:r>
    </w:p>
  </w:footnote>
  <w:footnote w:id="24">
    <w:p w:rsidR="00012C4D" w:rsidRPr="00B5620C" w:rsidRDefault="00012C4D" w:rsidP="00145459">
      <w:pPr>
        <w:spacing w:line="240" w:lineRule="auto"/>
        <w:rPr>
          <w:lang w:val="en-US"/>
        </w:rPr>
      </w:pPr>
      <w:r w:rsidRPr="00EF43F1">
        <w:rPr>
          <w:rStyle w:val="Voetnootmarkering"/>
          <w:sz w:val="20"/>
          <w:szCs w:val="18"/>
        </w:rPr>
        <w:footnoteRef/>
      </w:r>
      <w:r w:rsidRPr="00B5620C">
        <w:rPr>
          <w:lang w:val="en-US"/>
        </w:rPr>
        <w:t xml:space="preserve"> </w:t>
      </w:r>
      <w:r w:rsidRPr="00CC211C">
        <w:rPr>
          <w:sz w:val="20"/>
          <w:szCs w:val="20"/>
          <w:lang w:val="en-US"/>
        </w:rPr>
        <w:t xml:space="preserve">Corbin 1981: 18; </w:t>
      </w:r>
      <w:proofErr w:type="spellStart"/>
      <w:r>
        <w:rPr>
          <w:sz w:val="20"/>
          <w:szCs w:val="20"/>
          <w:lang w:val="en-US"/>
        </w:rPr>
        <w:t>Cobin’s</w:t>
      </w:r>
      <w:proofErr w:type="spellEnd"/>
      <w:r>
        <w:rPr>
          <w:sz w:val="20"/>
          <w:szCs w:val="20"/>
          <w:lang w:val="en-US"/>
        </w:rPr>
        <w:t xml:space="preserve"> italics, </w:t>
      </w:r>
      <w:r w:rsidRPr="00CC211C">
        <w:rPr>
          <w:sz w:val="20"/>
          <w:szCs w:val="20"/>
          <w:lang w:val="en-US"/>
        </w:rPr>
        <w:t>my translation, MDK</w:t>
      </w:r>
      <w:r w:rsidRPr="00B5620C">
        <w:rPr>
          <w:lang w:val="en-US"/>
        </w:rPr>
        <w:t>.</w:t>
      </w:r>
    </w:p>
  </w:footnote>
  <w:footnote w:id="25">
    <w:p w:rsidR="00012C4D" w:rsidRPr="00481994" w:rsidRDefault="00012C4D" w:rsidP="00681EBB">
      <w:pPr>
        <w:pStyle w:val="Voetnoottekst"/>
        <w:rPr>
          <w:lang w:val="en-US"/>
        </w:rPr>
      </w:pPr>
      <w:r>
        <w:rPr>
          <w:rStyle w:val="Voetnootmarkering"/>
        </w:rPr>
        <w:footnoteRef/>
      </w:r>
      <w:r w:rsidRPr="00481994">
        <w:rPr>
          <w:lang w:val="en-US"/>
        </w:rPr>
        <w:t xml:space="preserve"> </w:t>
      </w:r>
      <w:proofErr w:type="spellStart"/>
      <w:r>
        <w:rPr>
          <w:lang w:val="en-US"/>
        </w:rPr>
        <w:t>Knausg</w:t>
      </w:r>
      <w:r>
        <w:rPr>
          <w:rFonts w:cs="Times New Roman"/>
          <w:lang w:val="en-US"/>
        </w:rPr>
        <w:t>å</w:t>
      </w:r>
      <w:r>
        <w:rPr>
          <w:lang w:val="en-US"/>
        </w:rPr>
        <w:t>rd</w:t>
      </w:r>
      <w:proofErr w:type="spellEnd"/>
      <w:r w:rsidR="00681EBB">
        <w:rPr>
          <w:lang w:val="en-US"/>
        </w:rPr>
        <w:t xml:space="preserve"> </w:t>
      </w:r>
      <w:r>
        <w:rPr>
          <w:lang w:val="en-US"/>
        </w:rPr>
        <w:t xml:space="preserve">2009. Original edition: (2004), </w:t>
      </w:r>
      <w:r>
        <w:rPr>
          <w:i/>
          <w:iCs/>
          <w:lang w:val="en-US"/>
        </w:rPr>
        <w:t xml:space="preserve">En </w:t>
      </w:r>
      <w:proofErr w:type="spellStart"/>
      <w:r>
        <w:rPr>
          <w:i/>
          <w:iCs/>
          <w:lang w:val="en-US"/>
        </w:rPr>
        <w:t>tid</w:t>
      </w:r>
      <w:proofErr w:type="spellEnd"/>
      <w:r>
        <w:rPr>
          <w:i/>
          <w:iCs/>
          <w:lang w:val="en-US"/>
        </w:rPr>
        <w:t xml:space="preserve"> for alt</w:t>
      </w:r>
      <w:r>
        <w:rPr>
          <w:lang w:val="en-US"/>
        </w:rPr>
        <w:t xml:space="preserve">, Oslo: </w:t>
      </w:r>
      <w:proofErr w:type="spellStart"/>
      <w:r>
        <w:rPr>
          <w:lang w:val="en-US"/>
        </w:rPr>
        <w:t>Forlaget</w:t>
      </w:r>
      <w:proofErr w:type="spellEnd"/>
      <w:r>
        <w:rPr>
          <w:lang w:val="en-US"/>
        </w:rPr>
        <w:t xml:space="preserve"> </w:t>
      </w:r>
      <w:proofErr w:type="spellStart"/>
      <w:r>
        <w:rPr>
          <w:lang w:val="en-US"/>
        </w:rPr>
        <w:t>Oktober</w:t>
      </w:r>
      <w:proofErr w:type="spellEnd"/>
      <w:r>
        <w:rPr>
          <w:lang w:val="en-US"/>
        </w:rPr>
        <w:t xml:space="preserve">. </w:t>
      </w:r>
    </w:p>
  </w:footnote>
  <w:footnote w:id="26">
    <w:p w:rsidR="00012C4D" w:rsidRPr="00AB7413" w:rsidRDefault="00012C4D">
      <w:pPr>
        <w:pStyle w:val="Voetnoottekst"/>
        <w:rPr>
          <w:lang w:val="en-US"/>
        </w:rPr>
      </w:pPr>
      <w:r>
        <w:rPr>
          <w:rStyle w:val="Voetnootmarkering"/>
        </w:rPr>
        <w:footnoteRef/>
      </w:r>
      <w:r w:rsidRPr="00AB7413">
        <w:rPr>
          <w:lang w:val="en-US"/>
        </w:rPr>
        <w:t xml:space="preserve"> </w:t>
      </w:r>
      <w:proofErr w:type="spellStart"/>
      <w:r w:rsidRPr="00AB7413">
        <w:rPr>
          <w:lang w:val="en-US"/>
        </w:rPr>
        <w:t>Knausg</w:t>
      </w:r>
      <w:r w:rsidRPr="00AB7413">
        <w:rPr>
          <w:rFonts w:cs="Times New Roman"/>
          <w:lang w:val="en-US"/>
        </w:rPr>
        <w:t>ård</w:t>
      </w:r>
      <w:proofErr w:type="spellEnd"/>
      <w:r w:rsidRPr="00AB7413">
        <w:rPr>
          <w:rFonts w:cs="Times New Roman"/>
          <w:lang w:val="en-US"/>
        </w:rPr>
        <w:t xml:space="preserve"> 2009: 15-16.</w:t>
      </w:r>
    </w:p>
  </w:footnote>
  <w:footnote w:id="27">
    <w:p w:rsidR="00012C4D" w:rsidRPr="00AB7413" w:rsidRDefault="00012C4D">
      <w:pPr>
        <w:pStyle w:val="Voetnoottekst"/>
        <w:rPr>
          <w:lang w:val="en-US"/>
        </w:rPr>
      </w:pPr>
      <w:r>
        <w:rPr>
          <w:rStyle w:val="Voetnootmarkering"/>
        </w:rPr>
        <w:footnoteRef/>
      </w:r>
      <w:r w:rsidRPr="00AB7413">
        <w:rPr>
          <w:lang w:val="en-US"/>
        </w:rPr>
        <w:t xml:space="preserve"> </w:t>
      </w:r>
      <w:proofErr w:type="spellStart"/>
      <w:r w:rsidRPr="00AB7413">
        <w:rPr>
          <w:lang w:val="en-US"/>
        </w:rPr>
        <w:t>Knausg</w:t>
      </w:r>
      <w:r w:rsidRPr="00AB7413">
        <w:rPr>
          <w:rFonts w:cs="Times New Roman"/>
          <w:lang w:val="en-US"/>
        </w:rPr>
        <w:t>ård</w:t>
      </w:r>
      <w:proofErr w:type="spellEnd"/>
      <w:r w:rsidRPr="00AB7413">
        <w:rPr>
          <w:rFonts w:cs="Times New Roman"/>
          <w:lang w:val="en-US"/>
        </w:rPr>
        <w:t xml:space="preserve"> 2009: 17.</w:t>
      </w:r>
    </w:p>
  </w:footnote>
  <w:footnote w:id="28">
    <w:p w:rsidR="00012C4D" w:rsidRPr="00AB7413" w:rsidRDefault="00012C4D">
      <w:pPr>
        <w:pStyle w:val="Voetnoottekst"/>
        <w:rPr>
          <w:lang w:val="en-US"/>
        </w:rPr>
      </w:pPr>
      <w:r>
        <w:rPr>
          <w:rStyle w:val="Voetnootmarkering"/>
        </w:rPr>
        <w:footnoteRef/>
      </w:r>
      <w:r w:rsidRPr="00AB7413">
        <w:rPr>
          <w:lang w:val="en-US"/>
        </w:rPr>
        <w:t xml:space="preserve"> </w:t>
      </w:r>
      <w:proofErr w:type="spellStart"/>
      <w:r>
        <w:rPr>
          <w:rFonts w:cs="Times New Roman"/>
          <w:lang w:val="en-US"/>
        </w:rPr>
        <w:t>Knausgård</w:t>
      </w:r>
      <w:proofErr w:type="spellEnd"/>
      <w:r>
        <w:rPr>
          <w:rFonts w:cs="Times New Roman"/>
          <w:lang w:val="en-US"/>
        </w:rPr>
        <w:t xml:space="preserve"> 2009: 17.</w:t>
      </w:r>
    </w:p>
  </w:footnote>
  <w:footnote w:id="29">
    <w:p w:rsidR="00012C4D" w:rsidRPr="00AB7413" w:rsidRDefault="00012C4D">
      <w:pPr>
        <w:pStyle w:val="Voetnoottekst"/>
        <w:rPr>
          <w:lang w:val="en-US"/>
        </w:rPr>
      </w:pPr>
      <w:r>
        <w:rPr>
          <w:rStyle w:val="Voetnootmarkering"/>
        </w:rPr>
        <w:footnoteRef/>
      </w:r>
      <w:r w:rsidRPr="00AB7413">
        <w:rPr>
          <w:lang w:val="en-US"/>
        </w:rPr>
        <w:t xml:space="preserve"> </w:t>
      </w:r>
      <w:proofErr w:type="spellStart"/>
      <w:r>
        <w:rPr>
          <w:rFonts w:cs="Times New Roman"/>
          <w:lang w:val="en-US"/>
        </w:rPr>
        <w:t>Knausgård</w:t>
      </w:r>
      <w:proofErr w:type="spellEnd"/>
      <w:r w:rsidR="00374322">
        <w:rPr>
          <w:rFonts w:cs="Times New Roman"/>
          <w:lang w:val="en-US"/>
        </w:rPr>
        <w:t xml:space="preserve"> 2009: 44</w:t>
      </w:r>
      <w:r>
        <w:rPr>
          <w:rFonts w:cs="Times New Roman"/>
          <w:lang w:val="en-US"/>
        </w:rPr>
        <w:t>9.</w:t>
      </w:r>
    </w:p>
  </w:footnote>
  <w:footnote w:id="30">
    <w:p w:rsidR="00012C4D" w:rsidRPr="00AE5775" w:rsidRDefault="00012C4D">
      <w:pPr>
        <w:pStyle w:val="Voetnoottekst"/>
        <w:rPr>
          <w:lang w:val="en-US"/>
        </w:rPr>
      </w:pPr>
      <w:r>
        <w:rPr>
          <w:rStyle w:val="Voetnootmarkering"/>
        </w:rPr>
        <w:footnoteRef/>
      </w:r>
      <w:r w:rsidRPr="00AE5775">
        <w:rPr>
          <w:lang w:val="en-US"/>
        </w:rPr>
        <w:t xml:space="preserve"> </w:t>
      </w:r>
      <w:proofErr w:type="spellStart"/>
      <w:r>
        <w:rPr>
          <w:rFonts w:cs="Times New Roman"/>
          <w:lang w:val="en-US"/>
        </w:rPr>
        <w:t>Knausgård</w:t>
      </w:r>
      <w:proofErr w:type="spellEnd"/>
      <w:r>
        <w:rPr>
          <w:rFonts w:cs="Times New Roman"/>
          <w:lang w:val="en-US"/>
        </w:rPr>
        <w:t xml:space="preserve"> 2009: 350-351.</w:t>
      </w:r>
    </w:p>
  </w:footnote>
  <w:footnote w:id="31">
    <w:p w:rsidR="00012C4D" w:rsidRPr="00AE5775" w:rsidRDefault="00012C4D">
      <w:pPr>
        <w:pStyle w:val="Voetnoottekst"/>
        <w:rPr>
          <w:lang w:val="en-US"/>
        </w:rPr>
      </w:pPr>
      <w:r>
        <w:rPr>
          <w:rStyle w:val="Voetnootmarkering"/>
        </w:rPr>
        <w:footnoteRef/>
      </w:r>
      <w:r w:rsidRPr="00AE5775">
        <w:rPr>
          <w:lang w:val="en-US"/>
        </w:rPr>
        <w:t xml:space="preserve"> </w:t>
      </w:r>
      <w:proofErr w:type="spellStart"/>
      <w:r>
        <w:rPr>
          <w:rFonts w:cs="Times New Roman"/>
          <w:lang w:val="en-US"/>
        </w:rPr>
        <w:t>Knausgård</w:t>
      </w:r>
      <w:proofErr w:type="spellEnd"/>
      <w:r>
        <w:rPr>
          <w:rFonts w:cs="Times New Roman"/>
          <w:lang w:val="en-US"/>
        </w:rPr>
        <w:t xml:space="preserve"> 2009: 353.</w:t>
      </w:r>
    </w:p>
  </w:footnote>
  <w:footnote w:id="32">
    <w:p w:rsidR="00012C4D" w:rsidRPr="00AE5775" w:rsidRDefault="00012C4D">
      <w:pPr>
        <w:pStyle w:val="Voetnoottekst"/>
        <w:rPr>
          <w:lang w:val="en-US"/>
        </w:rPr>
      </w:pPr>
      <w:r>
        <w:rPr>
          <w:rStyle w:val="Voetnootmarkering"/>
        </w:rPr>
        <w:footnoteRef/>
      </w:r>
      <w:r w:rsidRPr="00AE5775">
        <w:rPr>
          <w:lang w:val="en-US"/>
        </w:rPr>
        <w:t xml:space="preserve"> </w:t>
      </w:r>
      <w:proofErr w:type="spellStart"/>
      <w:r>
        <w:rPr>
          <w:rFonts w:cs="Times New Roman"/>
          <w:lang w:val="en-US"/>
        </w:rPr>
        <w:t>Knausgård</w:t>
      </w:r>
      <w:proofErr w:type="spellEnd"/>
      <w:r>
        <w:rPr>
          <w:rFonts w:cs="Times New Roman"/>
          <w:lang w:val="en-US"/>
        </w:rPr>
        <w:t xml:space="preserve"> 2009: 355.</w:t>
      </w:r>
    </w:p>
  </w:footnote>
  <w:footnote w:id="33">
    <w:p w:rsidR="00012C4D" w:rsidRPr="00AE5775" w:rsidRDefault="00012C4D">
      <w:pPr>
        <w:pStyle w:val="Voetnoottekst"/>
        <w:rPr>
          <w:lang w:val="en-US"/>
        </w:rPr>
      </w:pPr>
      <w:r>
        <w:rPr>
          <w:rStyle w:val="Voetnootmarkering"/>
        </w:rPr>
        <w:footnoteRef/>
      </w:r>
      <w:r w:rsidRPr="00AE5775">
        <w:rPr>
          <w:lang w:val="en-US"/>
        </w:rPr>
        <w:t xml:space="preserve"> </w:t>
      </w:r>
      <w:proofErr w:type="spellStart"/>
      <w:r>
        <w:rPr>
          <w:rFonts w:cs="Times New Roman"/>
          <w:lang w:val="en-US"/>
        </w:rPr>
        <w:t>Knausgård</w:t>
      </w:r>
      <w:proofErr w:type="spellEnd"/>
      <w:r>
        <w:rPr>
          <w:rFonts w:cs="Times New Roman"/>
          <w:lang w:val="en-US"/>
        </w:rPr>
        <w:t xml:space="preserve"> 2009: 371.</w:t>
      </w:r>
    </w:p>
  </w:footnote>
  <w:footnote w:id="34">
    <w:p w:rsidR="00012C4D" w:rsidRPr="00EB6C2F" w:rsidRDefault="00012C4D">
      <w:pPr>
        <w:pStyle w:val="Voetnoottekst"/>
        <w:rPr>
          <w:lang w:val="en-US"/>
        </w:rPr>
      </w:pPr>
      <w:r>
        <w:rPr>
          <w:rStyle w:val="Voetnootmarkering"/>
        </w:rPr>
        <w:footnoteRef/>
      </w:r>
      <w:r w:rsidRPr="00EB6C2F">
        <w:rPr>
          <w:lang w:val="en-US"/>
        </w:rPr>
        <w:t xml:space="preserve"> </w:t>
      </w:r>
      <w:proofErr w:type="spellStart"/>
      <w:r>
        <w:rPr>
          <w:rFonts w:cs="Times New Roman"/>
          <w:lang w:val="en-US"/>
        </w:rPr>
        <w:t>Knausgård</w:t>
      </w:r>
      <w:proofErr w:type="spellEnd"/>
      <w:r>
        <w:rPr>
          <w:rFonts w:cs="Times New Roman"/>
          <w:lang w:val="en-US"/>
        </w:rPr>
        <w:t xml:space="preserve"> 2009: 421. The cover of the American edition (out of which the quotes here come) shows the detail of the Giotto fresco </w:t>
      </w:r>
      <w:r w:rsidR="001F2139">
        <w:rPr>
          <w:rFonts w:cs="Times New Roman"/>
          <w:lang w:val="en-US"/>
        </w:rPr>
        <w:t xml:space="preserve">of the </w:t>
      </w:r>
      <w:r w:rsidR="001F2139" w:rsidRPr="001F2139">
        <w:rPr>
          <w:rFonts w:cs="Times New Roman"/>
          <w:i/>
          <w:iCs/>
          <w:lang w:val="en-US"/>
        </w:rPr>
        <w:t>Lamentation</w:t>
      </w:r>
      <w:r w:rsidR="001F2139">
        <w:rPr>
          <w:rFonts w:cs="Times New Roman"/>
          <w:lang w:val="en-US"/>
        </w:rPr>
        <w:t>, with</w:t>
      </w:r>
      <w:r>
        <w:rPr>
          <w:rFonts w:cs="Times New Roman"/>
          <w:lang w:val="en-US"/>
        </w:rPr>
        <w:t xml:space="preserve"> three </w:t>
      </w:r>
      <w:r w:rsidR="001F2139">
        <w:rPr>
          <w:rFonts w:cs="Times New Roman"/>
          <w:lang w:val="en-US"/>
        </w:rPr>
        <w:t xml:space="preserve">of the </w:t>
      </w:r>
      <w:r>
        <w:rPr>
          <w:rFonts w:cs="Times New Roman"/>
          <w:lang w:val="en-US"/>
        </w:rPr>
        <w:t xml:space="preserve">angels </w:t>
      </w:r>
      <w:r w:rsidR="001F2139">
        <w:rPr>
          <w:rFonts w:cs="Times New Roman"/>
          <w:lang w:val="en-US"/>
        </w:rPr>
        <w:t xml:space="preserve">as </w:t>
      </w:r>
      <w:r>
        <w:rPr>
          <w:rFonts w:cs="Times New Roman"/>
          <w:lang w:val="en-US"/>
        </w:rPr>
        <w:t>described here.</w:t>
      </w:r>
    </w:p>
  </w:footnote>
  <w:footnote w:id="35">
    <w:p w:rsidR="00012C4D" w:rsidRPr="00C0061E" w:rsidRDefault="00012C4D" w:rsidP="00E4233E">
      <w:pPr>
        <w:pStyle w:val="Voetnoottekst"/>
        <w:rPr>
          <w:lang w:val="en-US"/>
        </w:rPr>
      </w:pPr>
      <w:r>
        <w:rPr>
          <w:rStyle w:val="Voetnootmarkering"/>
        </w:rPr>
        <w:footnoteRef/>
      </w:r>
      <w:r w:rsidRPr="00C0061E">
        <w:rPr>
          <w:lang w:val="en-US"/>
        </w:rPr>
        <w:t xml:space="preserve"> </w:t>
      </w:r>
      <w:proofErr w:type="spellStart"/>
      <w:r>
        <w:rPr>
          <w:rFonts w:cs="Times New Roman"/>
          <w:lang w:val="en-US"/>
        </w:rPr>
        <w:t>Knausgård</w:t>
      </w:r>
      <w:proofErr w:type="spellEnd"/>
      <w:r>
        <w:rPr>
          <w:rFonts w:cs="Times New Roman"/>
          <w:lang w:val="en-US"/>
        </w:rPr>
        <w:t xml:space="preserve"> 2009: 419.</w:t>
      </w:r>
    </w:p>
  </w:footnote>
  <w:footnote w:id="36">
    <w:p w:rsidR="00012C4D" w:rsidRPr="00C0061E" w:rsidRDefault="00012C4D">
      <w:pPr>
        <w:pStyle w:val="Voetnoottekst"/>
        <w:rPr>
          <w:lang w:val="en-US"/>
        </w:rPr>
      </w:pPr>
      <w:r>
        <w:rPr>
          <w:rStyle w:val="Voetnootmarkering"/>
        </w:rPr>
        <w:footnoteRef/>
      </w:r>
      <w:r w:rsidRPr="00C0061E">
        <w:rPr>
          <w:lang w:val="en-US"/>
        </w:rPr>
        <w:t xml:space="preserve"> </w:t>
      </w:r>
      <w:proofErr w:type="spellStart"/>
      <w:r>
        <w:rPr>
          <w:rFonts w:cs="Times New Roman"/>
          <w:lang w:val="en-US"/>
        </w:rPr>
        <w:t>Knausgård</w:t>
      </w:r>
      <w:proofErr w:type="spellEnd"/>
      <w:r>
        <w:rPr>
          <w:rFonts w:cs="Times New Roman"/>
          <w:lang w:val="en-US"/>
        </w:rPr>
        <w:t xml:space="preserve"> 2009: 421.</w:t>
      </w:r>
    </w:p>
  </w:footnote>
  <w:footnote w:id="37">
    <w:p w:rsidR="00012C4D" w:rsidRPr="00C0061E" w:rsidRDefault="00012C4D">
      <w:pPr>
        <w:pStyle w:val="Voetnoottekst"/>
        <w:rPr>
          <w:lang w:val="en-US"/>
        </w:rPr>
      </w:pPr>
      <w:r>
        <w:rPr>
          <w:rStyle w:val="Voetnootmarkering"/>
        </w:rPr>
        <w:footnoteRef/>
      </w:r>
      <w:r w:rsidRPr="00C0061E">
        <w:rPr>
          <w:lang w:val="en-US"/>
        </w:rPr>
        <w:t xml:space="preserve"> </w:t>
      </w:r>
      <w:proofErr w:type="spellStart"/>
      <w:r>
        <w:rPr>
          <w:rFonts w:cs="Times New Roman"/>
          <w:lang w:val="en-US"/>
        </w:rPr>
        <w:t>Knausgård</w:t>
      </w:r>
      <w:proofErr w:type="spellEnd"/>
      <w:r>
        <w:rPr>
          <w:rFonts w:cs="Times New Roman"/>
          <w:lang w:val="en-US"/>
        </w:rPr>
        <w:t xml:space="preserve"> 2009:378-379.</w:t>
      </w:r>
    </w:p>
  </w:footnote>
  <w:footnote w:id="38">
    <w:p w:rsidR="00012C4D" w:rsidRPr="00C0061E" w:rsidRDefault="00012C4D">
      <w:pPr>
        <w:pStyle w:val="Voetnoottekst"/>
        <w:rPr>
          <w:lang w:val="en-US"/>
        </w:rPr>
      </w:pPr>
      <w:r>
        <w:rPr>
          <w:rStyle w:val="Voetnootmarkering"/>
        </w:rPr>
        <w:footnoteRef/>
      </w:r>
      <w:r w:rsidRPr="00C0061E">
        <w:rPr>
          <w:lang w:val="en-US"/>
        </w:rPr>
        <w:t xml:space="preserve"> </w:t>
      </w:r>
      <w:proofErr w:type="spellStart"/>
      <w:r>
        <w:rPr>
          <w:rFonts w:cs="Times New Roman"/>
          <w:lang w:val="en-US"/>
        </w:rPr>
        <w:t>Knausgård</w:t>
      </w:r>
      <w:proofErr w:type="spellEnd"/>
      <w:r>
        <w:rPr>
          <w:rFonts w:cs="Times New Roman"/>
          <w:lang w:val="en-US"/>
        </w:rPr>
        <w:t xml:space="preserve"> 2009: 379.</w:t>
      </w:r>
    </w:p>
  </w:footnote>
  <w:footnote w:id="39">
    <w:p w:rsidR="00012C4D" w:rsidRPr="00920081" w:rsidRDefault="00012C4D" w:rsidP="00477FD6">
      <w:pPr>
        <w:pStyle w:val="Voetnoottekst"/>
        <w:rPr>
          <w:lang w:val="en-US"/>
        </w:rPr>
      </w:pPr>
      <w:r>
        <w:rPr>
          <w:rStyle w:val="Voetnootmarkering"/>
        </w:rPr>
        <w:footnoteRef/>
      </w:r>
      <w:r w:rsidRPr="00C0061E">
        <w:rPr>
          <w:lang w:val="en-US"/>
        </w:rPr>
        <w:t xml:space="preserve"> I translate these lines from the Dutch edition: K.O. </w:t>
      </w:r>
      <w:proofErr w:type="spellStart"/>
      <w:r w:rsidRPr="00C0061E">
        <w:rPr>
          <w:rFonts w:cs="Times New Roman"/>
          <w:lang w:val="en-US"/>
        </w:rPr>
        <w:t>Knausgård</w:t>
      </w:r>
      <w:proofErr w:type="spellEnd"/>
      <w:r w:rsidRPr="00C0061E">
        <w:rPr>
          <w:rFonts w:cs="Times New Roman"/>
          <w:lang w:val="en-US"/>
        </w:rPr>
        <w:t xml:space="preserve"> (2010), </w:t>
      </w:r>
      <w:proofErr w:type="spellStart"/>
      <w:r w:rsidRPr="00C0061E">
        <w:rPr>
          <w:rFonts w:cs="Times New Roman"/>
          <w:i/>
          <w:iCs/>
          <w:lang w:val="en-US"/>
        </w:rPr>
        <w:t>Engelen</w:t>
      </w:r>
      <w:proofErr w:type="spellEnd"/>
      <w:r w:rsidRPr="00C0061E">
        <w:rPr>
          <w:rFonts w:cs="Times New Roman"/>
          <w:i/>
          <w:iCs/>
          <w:lang w:val="en-US"/>
        </w:rPr>
        <w:t xml:space="preserve"> </w:t>
      </w:r>
      <w:proofErr w:type="spellStart"/>
      <w:r w:rsidRPr="00C0061E">
        <w:rPr>
          <w:rFonts w:cs="Times New Roman"/>
          <w:i/>
          <w:iCs/>
          <w:lang w:val="en-US"/>
        </w:rPr>
        <w:t>vallen</w:t>
      </w:r>
      <w:proofErr w:type="spellEnd"/>
      <w:r w:rsidRPr="00C0061E">
        <w:rPr>
          <w:rFonts w:cs="Times New Roman"/>
          <w:i/>
          <w:iCs/>
          <w:lang w:val="en-US"/>
        </w:rPr>
        <w:t xml:space="preserve"> </w:t>
      </w:r>
      <w:proofErr w:type="spellStart"/>
      <w:r w:rsidRPr="00C0061E">
        <w:rPr>
          <w:rFonts w:cs="Times New Roman"/>
          <w:i/>
          <w:iCs/>
          <w:lang w:val="en-US"/>
        </w:rPr>
        <w:t>langzaam</w:t>
      </w:r>
      <w:proofErr w:type="spellEnd"/>
      <w:r w:rsidRPr="00C0061E">
        <w:rPr>
          <w:rFonts w:cs="Times New Roman"/>
          <w:lang w:val="en-US"/>
        </w:rPr>
        <w:t xml:space="preserve">, </w:t>
      </w:r>
      <w:proofErr w:type="spellStart"/>
      <w:r w:rsidRPr="00C0061E">
        <w:rPr>
          <w:rFonts w:cs="Times New Roman"/>
          <w:lang w:val="en-US"/>
        </w:rPr>
        <w:t>vertaald</w:t>
      </w:r>
      <w:proofErr w:type="spellEnd"/>
      <w:r w:rsidRPr="00C0061E">
        <w:rPr>
          <w:rFonts w:cs="Times New Roman"/>
          <w:lang w:val="en-US"/>
        </w:rPr>
        <w:t xml:space="preserve"> door Marianne </w:t>
      </w:r>
      <w:proofErr w:type="spellStart"/>
      <w:r w:rsidRPr="00C0061E">
        <w:rPr>
          <w:rFonts w:cs="Times New Roman"/>
          <w:lang w:val="en-US"/>
        </w:rPr>
        <w:t>Molenaar</w:t>
      </w:r>
      <w:proofErr w:type="spellEnd"/>
      <w:r w:rsidRPr="00C0061E">
        <w:rPr>
          <w:rFonts w:cs="Times New Roman"/>
          <w:lang w:val="en-US"/>
        </w:rPr>
        <w:t xml:space="preserve">, Breda: De </w:t>
      </w:r>
      <w:proofErr w:type="spellStart"/>
      <w:r w:rsidRPr="00C0061E">
        <w:rPr>
          <w:rFonts w:cs="Times New Roman"/>
          <w:lang w:val="en-US"/>
        </w:rPr>
        <w:t>Geus</w:t>
      </w:r>
      <w:proofErr w:type="spellEnd"/>
      <w:r w:rsidRPr="00C0061E">
        <w:rPr>
          <w:rFonts w:cs="Times New Roman"/>
          <w:lang w:val="en-US"/>
        </w:rPr>
        <w:t xml:space="preserve">, p. 536. </w:t>
      </w:r>
      <w:r w:rsidRPr="00920081">
        <w:rPr>
          <w:rFonts w:cs="Times New Roman"/>
          <w:lang w:val="en-US"/>
        </w:rPr>
        <w:t xml:space="preserve">The English edition has omitted the entire </w:t>
      </w:r>
      <w:r>
        <w:rPr>
          <w:rFonts w:cs="Times New Roman"/>
          <w:lang w:val="en-US"/>
        </w:rPr>
        <w:t>paragraph</w:t>
      </w:r>
      <w:r w:rsidRPr="00920081">
        <w:rPr>
          <w:rFonts w:cs="Times New Roman"/>
          <w:lang w:val="en-US"/>
        </w:rPr>
        <w:t xml:space="preserve"> out of which the quotes are taken</w:t>
      </w:r>
      <w:r>
        <w:rPr>
          <w:rFonts w:cs="Times New Roman"/>
          <w:lang w:val="en-US"/>
        </w:rPr>
        <w:t xml:space="preserve"> (</w:t>
      </w:r>
      <w:proofErr w:type="spellStart"/>
      <w:r>
        <w:rPr>
          <w:rFonts w:cs="Times New Roman"/>
          <w:lang w:val="en-US"/>
        </w:rPr>
        <w:t>Knausgård</w:t>
      </w:r>
      <w:proofErr w:type="spellEnd"/>
      <w:r>
        <w:rPr>
          <w:rFonts w:cs="Times New Roman"/>
          <w:lang w:val="en-US"/>
        </w:rPr>
        <w:t xml:space="preserve"> 2009: 466)</w:t>
      </w:r>
      <w:r w:rsidRPr="00920081">
        <w:rPr>
          <w:rFonts w:cs="Times New Roman"/>
          <w:lang w:val="en-US"/>
        </w:rPr>
        <w:t>.</w:t>
      </w:r>
      <w:r>
        <w:rPr>
          <w:rFonts w:cs="Times New Roman"/>
          <w:lang w:val="en-US"/>
        </w:rPr>
        <w:t xml:space="preserve"> </w:t>
      </w:r>
      <w:r w:rsidRPr="00920081">
        <w:rPr>
          <w:rFonts w:cs="Times New Roman"/>
          <w:lang w:val="en-US"/>
        </w:rPr>
        <w:t xml:space="preserve"> </w:t>
      </w:r>
    </w:p>
  </w:footnote>
  <w:footnote w:id="40">
    <w:p w:rsidR="00012C4D" w:rsidRPr="00C0061E" w:rsidRDefault="00012C4D">
      <w:pPr>
        <w:pStyle w:val="Voetnoottekst"/>
        <w:rPr>
          <w:lang w:val="en-US"/>
        </w:rPr>
      </w:pPr>
      <w:r>
        <w:rPr>
          <w:rStyle w:val="Voetnootmarkering"/>
        </w:rPr>
        <w:footnoteRef/>
      </w:r>
      <w:r w:rsidRPr="00C0061E">
        <w:rPr>
          <w:lang w:val="en-US"/>
        </w:rPr>
        <w:t xml:space="preserve"> </w:t>
      </w:r>
      <w:proofErr w:type="spellStart"/>
      <w:r>
        <w:rPr>
          <w:rFonts w:cs="Times New Roman"/>
          <w:lang w:val="en-US"/>
        </w:rPr>
        <w:t>Knausgård</w:t>
      </w:r>
      <w:proofErr w:type="spellEnd"/>
      <w:r>
        <w:rPr>
          <w:rFonts w:cs="Times New Roman"/>
          <w:lang w:val="en-US"/>
        </w:rPr>
        <w:t xml:space="preserve"> 2009: 46</w:t>
      </w:r>
      <w:r w:rsidRPr="00C0061E">
        <w:rPr>
          <w:lang w:val="en-US"/>
        </w:rPr>
        <w:t>6.</w:t>
      </w:r>
    </w:p>
  </w:footnote>
  <w:footnote w:id="41">
    <w:p w:rsidR="00012C4D" w:rsidRPr="00477FD6" w:rsidRDefault="00012C4D" w:rsidP="00477FD6">
      <w:pPr>
        <w:pStyle w:val="Voetnoottekst"/>
        <w:rPr>
          <w:lang w:val="en-US"/>
        </w:rPr>
      </w:pPr>
      <w:r>
        <w:rPr>
          <w:rStyle w:val="Voetnootmarkering"/>
        </w:rPr>
        <w:footnoteRef/>
      </w:r>
      <w:r w:rsidRPr="00477FD6">
        <w:rPr>
          <w:lang w:val="en-US"/>
        </w:rPr>
        <w:t xml:space="preserve"> </w:t>
      </w:r>
      <w:r>
        <w:rPr>
          <w:lang w:val="en-US"/>
        </w:rPr>
        <w:t xml:space="preserve">K.O. </w:t>
      </w:r>
      <w:proofErr w:type="spellStart"/>
      <w:r>
        <w:rPr>
          <w:rFonts w:cs="Times New Roman"/>
          <w:lang w:val="en-US"/>
        </w:rPr>
        <w:t>Knausgård</w:t>
      </w:r>
      <w:proofErr w:type="spellEnd"/>
      <w:r>
        <w:rPr>
          <w:rFonts w:cs="Times New Roman"/>
          <w:lang w:val="en-US"/>
        </w:rPr>
        <w:t xml:space="preserve"> (2008), </w:t>
      </w:r>
      <w:r w:rsidRPr="00477FD6">
        <w:rPr>
          <w:rFonts w:cs="Times New Roman"/>
          <w:i/>
          <w:iCs/>
          <w:lang w:val="en-US"/>
        </w:rPr>
        <w:t>A time for every purpose under heaven</w:t>
      </w:r>
      <w:r>
        <w:rPr>
          <w:rFonts w:cs="Times New Roman"/>
          <w:lang w:val="en-US"/>
        </w:rPr>
        <w:t xml:space="preserve">, translation James Anderson, London: Portobello Books. </w:t>
      </w:r>
    </w:p>
  </w:footnote>
  <w:footnote w:id="42">
    <w:p w:rsidR="00012C4D" w:rsidRPr="00A10023" w:rsidRDefault="00012C4D" w:rsidP="005A7FB3">
      <w:pPr>
        <w:pStyle w:val="Voetnoottekst"/>
        <w:rPr>
          <w:lang w:val="fr-BE"/>
        </w:rPr>
      </w:pPr>
      <w:r>
        <w:rPr>
          <w:rStyle w:val="Voetnootmarkering"/>
        </w:rPr>
        <w:footnoteRef/>
      </w:r>
      <w:r w:rsidRPr="00A10023">
        <w:rPr>
          <w:lang w:val="fr-BE"/>
        </w:rPr>
        <w:t xml:space="preserve"> </w:t>
      </w:r>
      <w:r>
        <w:rPr>
          <w:lang w:val="fr-BE"/>
        </w:rPr>
        <w:t xml:space="preserve">Henry Bergson (1997 [1889]), </w:t>
      </w:r>
      <w:r>
        <w:rPr>
          <w:i/>
          <w:iCs/>
          <w:lang w:val="fr-BE"/>
        </w:rPr>
        <w:t>Les données immédiates de la conscience</w:t>
      </w:r>
      <w:r>
        <w:rPr>
          <w:lang w:val="fr-BE"/>
        </w:rPr>
        <w:t xml:space="preserve">, Paris: Presses Universitaires de France – Quadrige; </w:t>
      </w:r>
      <w:r w:rsidRPr="00A10023">
        <w:rPr>
          <w:lang w:val="fr-BE"/>
        </w:rPr>
        <w:t xml:space="preserve">Gilles Deleuze (1969), </w:t>
      </w:r>
      <w:r w:rsidRPr="00A10023">
        <w:rPr>
          <w:i/>
          <w:iCs/>
          <w:lang w:val="fr-BE"/>
        </w:rPr>
        <w:t>Logique du sens</w:t>
      </w:r>
      <w:r w:rsidRPr="00A10023">
        <w:rPr>
          <w:lang w:val="fr-BE"/>
        </w:rPr>
        <w:t xml:space="preserve">, Paris: </w:t>
      </w:r>
      <w:proofErr w:type="spellStart"/>
      <w:r w:rsidRPr="00A10023">
        <w:rPr>
          <w:lang w:val="fr-BE"/>
        </w:rPr>
        <w:t>Galiléé</w:t>
      </w:r>
      <w:proofErr w:type="spellEnd"/>
      <w:r w:rsidRPr="00A10023">
        <w:rPr>
          <w:lang w:val="fr-BE"/>
        </w:rPr>
        <w:t xml:space="preserve">, p. </w:t>
      </w:r>
      <w:r>
        <w:rPr>
          <w:lang w:val="fr-BE"/>
        </w:rPr>
        <w:t>190-197.</w:t>
      </w:r>
    </w:p>
  </w:footnote>
  <w:footnote w:id="43">
    <w:p w:rsidR="00012C4D" w:rsidRPr="00800D4D" w:rsidRDefault="00012C4D">
      <w:pPr>
        <w:pStyle w:val="Voetnoottekst"/>
        <w:rPr>
          <w:lang w:val="en-US"/>
        </w:rPr>
      </w:pPr>
      <w:r>
        <w:rPr>
          <w:rStyle w:val="Voetnootmarkering"/>
        </w:rPr>
        <w:footnoteRef/>
      </w:r>
      <w:r w:rsidRPr="00800D4D">
        <w:rPr>
          <w:lang w:val="en-US"/>
        </w:rPr>
        <w:t xml:space="preserve"> </w:t>
      </w:r>
      <w:proofErr w:type="spellStart"/>
      <w:r>
        <w:rPr>
          <w:rFonts w:cs="Times New Roman"/>
          <w:lang w:val="en-US"/>
        </w:rPr>
        <w:t>Knausgård</w:t>
      </w:r>
      <w:proofErr w:type="spellEnd"/>
      <w:r>
        <w:rPr>
          <w:rFonts w:cs="Times New Roman"/>
          <w:lang w:val="en-US"/>
        </w:rPr>
        <w:t xml:space="preserve"> 2009: 379.</w:t>
      </w:r>
    </w:p>
  </w:footnote>
  <w:footnote w:id="44">
    <w:p w:rsidR="00012C4D" w:rsidRPr="005D74C0" w:rsidRDefault="00012C4D">
      <w:pPr>
        <w:pStyle w:val="Voetnoottekst"/>
        <w:rPr>
          <w:b/>
          <w:bCs/>
          <w:lang w:val="en-US"/>
        </w:rPr>
      </w:pPr>
      <w:r>
        <w:rPr>
          <w:rStyle w:val="Voetnootmarkering"/>
        </w:rPr>
        <w:footnoteRef/>
      </w:r>
      <w:r w:rsidRPr="005D74C0">
        <w:rPr>
          <w:lang w:val="en-US"/>
        </w:rPr>
        <w:t xml:space="preserve"> </w:t>
      </w:r>
      <w:proofErr w:type="spellStart"/>
      <w:r>
        <w:rPr>
          <w:rFonts w:cs="Times New Roman"/>
          <w:lang w:val="en-US"/>
        </w:rPr>
        <w:t>Knausgård</w:t>
      </w:r>
      <w:proofErr w:type="spellEnd"/>
      <w:r>
        <w:rPr>
          <w:rFonts w:cs="Times New Roman"/>
          <w:lang w:val="en-US"/>
        </w:rPr>
        <w:t xml:space="preserve"> 2009: 443.</w:t>
      </w:r>
    </w:p>
  </w:footnote>
  <w:footnote w:id="45">
    <w:p w:rsidR="00012C4D" w:rsidRPr="005D74C0" w:rsidRDefault="00012C4D" w:rsidP="00D70E80">
      <w:pPr>
        <w:pStyle w:val="Voetnoottekst"/>
        <w:rPr>
          <w:lang w:val="en-US"/>
        </w:rPr>
      </w:pPr>
      <w:r>
        <w:rPr>
          <w:rStyle w:val="Voetnootmarkering"/>
        </w:rPr>
        <w:footnoteRef/>
      </w:r>
      <w:r w:rsidRPr="005D74C0">
        <w:rPr>
          <w:lang w:val="en-US"/>
        </w:rPr>
        <w:t xml:space="preserve"> </w:t>
      </w:r>
      <w:r>
        <w:rPr>
          <w:lang w:val="en-US"/>
        </w:rPr>
        <w:t xml:space="preserve">A few examples. </w:t>
      </w:r>
      <w:r w:rsidR="009E5735">
        <w:rPr>
          <w:lang w:val="en-US"/>
        </w:rPr>
        <w:t xml:space="preserve">1. </w:t>
      </w:r>
      <w:r w:rsidR="00C60A28">
        <w:rPr>
          <w:lang w:val="en-US"/>
        </w:rPr>
        <w:t xml:space="preserve">The typical angelic gaze is announced in </w:t>
      </w:r>
      <w:proofErr w:type="spellStart"/>
      <w:r w:rsidR="00C60A28">
        <w:rPr>
          <w:lang w:val="en-US"/>
        </w:rPr>
        <w:t>Bellori’s</w:t>
      </w:r>
      <w:proofErr w:type="spellEnd"/>
      <w:r w:rsidR="00C60A28">
        <w:rPr>
          <w:lang w:val="en-US"/>
        </w:rPr>
        <w:t xml:space="preserve"> first observation as a young boy</w:t>
      </w:r>
      <w:r w:rsidR="00C014A4">
        <w:rPr>
          <w:lang w:val="en-US"/>
        </w:rPr>
        <w:t>, when he saw the catching and eating a fish</w:t>
      </w:r>
      <w:r w:rsidR="00D70E80">
        <w:rPr>
          <w:lang w:val="en-US"/>
        </w:rPr>
        <w:t>. See the passage from p. 17 quoted above.</w:t>
      </w:r>
      <w:r w:rsidR="009E5735">
        <w:rPr>
          <w:lang w:val="en-US"/>
        </w:rPr>
        <w:t xml:space="preserve"> 2. </w:t>
      </w:r>
      <w:r>
        <w:rPr>
          <w:lang w:val="en-US"/>
        </w:rPr>
        <w:t>I</w:t>
      </w:r>
      <w:r w:rsidRPr="005D74C0">
        <w:rPr>
          <w:lang w:val="en-US"/>
        </w:rPr>
        <w:t>n the description of the</w:t>
      </w:r>
      <w:r>
        <w:rPr>
          <w:lang w:val="en-US"/>
        </w:rPr>
        <w:t xml:space="preserve"> kind of angels named</w:t>
      </w:r>
      <w:r w:rsidRPr="005D74C0">
        <w:rPr>
          <w:lang w:val="en-US"/>
        </w:rPr>
        <w:t xml:space="preserve"> “</w:t>
      </w:r>
      <w:proofErr w:type="spellStart"/>
      <w:r w:rsidRPr="005D74C0">
        <w:rPr>
          <w:lang w:val="en-US"/>
        </w:rPr>
        <w:t>Nephelim</w:t>
      </w:r>
      <w:proofErr w:type="spellEnd"/>
      <w:r w:rsidRPr="005D74C0">
        <w:rPr>
          <w:lang w:val="en-US"/>
        </w:rPr>
        <w:t>”</w:t>
      </w:r>
      <w:r>
        <w:rPr>
          <w:lang w:val="en-US"/>
        </w:rPr>
        <w:t xml:space="preserve">, we read: “It was as if they were looking into themselves, one of them [i.e. men of </w:t>
      </w:r>
      <w:proofErr w:type="spellStart"/>
      <w:r>
        <w:rPr>
          <w:lang w:val="en-US"/>
        </w:rPr>
        <w:t>Noach’s</w:t>
      </w:r>
      <w:proofErr w:type="spellEnd"/>
      <w:r>
        <w:rPr>
          <w:lang w:val="en-US"/>
        </w:rPr>
        <w:t xml:space="preserve"> generation who saw them] said later. Someone else said it was as if they could see something the others couldn’t.” (</w:t>
      </w:r>
      <w:proofErr w:type="spellStart"/>
      <w:r>
        <w:rPr>
          <w:rFonts w:cs="Times New Roman"/>
          <w:lang w:val="en-US"/>
        </w:rPr>
        <w:t>Knausgård</w:t>
      </w:r>
      <w:proofErr w:type="spellEnd"/>
      <w:r>
        <w:rPr>
          <w:rFonts w:cs="Times New Roman"/>
          <w:lang w:val="en-US"/>
        </w:rPr>
        <w:t xml:space="preserve"> 2009: 205). </w:t>
      </w:r>
      <w:r w:rsidR="009E5735">
        <w:rPr>
          <w:rFonts w:cs="Times New Roman"/>
          <w:lang w:val="en-US"/>
        </w:rPr>
        <w:t xml:space="preserve">3. </w:t>
      </w:r>
      <w:r>
        <w:rPr>
          <w:rFonts w:cs="Times New Roman"/>
          <w:lang w:val="en-US"/>
        </w:rPr>
        <w:t>In the chapter on Ezekiel, God’s revelation is described in which the prophet faces cherubs whose wings are full of eyes: “He could conjure up the eyes on the wings they covered their bodies with a</w:t>
      </w:r>
      <w:r w:rsidR="00AE20C6">
        <w:rPr>
          <w:rFonts w:cs="Times New Roman"/>
          <w:lang w:val="en-US"/>
        </w:rPr>
        <w:t>nd how they had stared at him. It</w:t>
      </w:r>
      <w:r>
        <w:rPr>
          <w:rFonts w:cs="Times New Roman"/>
          <w:lang w:val="en-US"/>
        </w:rPr>
        <w:t xml:space="preserve"> had been a wall of eyes. And each one of them had seemed to lead an independent existence. They had stared at him as animals in the dark stare at a sudden light. Quite different to the eyes of their faces These, too, had fixed him, but the look in them had been averted in some curious way, as if they’d really been looking into themselves.” (</w:t>
      </w:r>
      <w:proofErr w:type="spellStart"/>
      <w:r>
        <w:rPr>
          <w:rFonts w:cs="Times New Roman"/>
          <w:lang w:val="en-US"/>
        </w:rPr>
        <w:t>Knausgård</w:t>
      </w:r>
      <w:proofErr w:type="spellEnd"/>
      <w:r>
        <w:rPr>
          <w:rFonts w:cs="Times New Roman"/>
          <w:lang w:val="en-US"/>
        </w:rPr>
        <w:t xml:space="preserve"> 2009: 362) </w:t>
      </w:r>
    </w:p>
  </w:footnote>
  <w:footnote w:id="46">
    <w:p w:rsidR="00012C4D" w:rsidRPr="00B87B1A" w:rsidRDefault="00012C4D">
      <w:pPr>
        <w:pStyle w:val="Voetnoottekst"/>
        <w:rPr>
          <w:lang w:val="en-US"/>
        </w:rPr>
      </w:pPr>
      <w:r>
        <w:rPr>
          <w:rStyle w:val="Voetnootmarkering"/>
        </w:rPr>
        <w:footnoteRef/>
      </w:r>
      <w:r w:rsidRPr="00B87B1A">
        <w:rPr>
          <w:lang w:val="en-US"/>
        </w:rPr>
        <w:t xml:space="preserve"> </w:t>
      </w:r>
      <w:proofErr w:type="spellStart"/>
      <w:r>
        <w:rPr>
          <w:rFonts w:cs="Times New Roman"/>
          <w:lang w:val="en-US"/>
        </w:rPr>
        <w:t>Knausgård</w:t>
      </w:r>
      <w:proofErr w:type="spellEnd"/>
      <w:r>
        <w:rPr>
          <w:rFonts w:cs="Times New Roman"/>
          <w:lang w:val="en-US"/>
        </w:rPr>
        <w:t xml:space="preserve"> 2009: 444.</w:t>
      </w:r>
    </w:p>
  </w:footnote>
  <w:footnote w:id="47">
    <w:p w:rsidR="005D1BE6" w:rsidRPr="00BD539D" w:rsidRDefault="005D1BE6" w:rsidP="00681EBB">
      <w:pPr>
        <w:pStyle w:val="Voetnoottekst"/>
        <w:rPr>
          <w:lang w:val="en-US"/>
        </w:rPr>
      </w:pPr>
      <w:r>
        <w:rPr>
          <w:rStyle w:val="Voetnootmarkering"/>
        </w:rPr>
        <w:footnoteRef/>
      </w:r>
      <w:r w:rsidRPr="00BD539D">
        <w:rPr>
          <w:lang w:val="en-US"/>
        </w:rPr>
        <w:t xml:space="preserve"> For the notion of </w:t>
      </w:r>
      <w:proofErr w:type="spellStart"/>
      <w:r w:rsidRPr="00BD539D">
        <w:rPr>
          <w:i/>
          <w:iCs/>
          <w:lang w:val="en-US"/>
        </w:rPr>
        <w:t>Entschlossenheit</w:t>
      </w:r>
      <w:proofErr w:type="spellEnd"/>
      <w:r w:rsidR="002133C7">
        <w:rPr>
          <w:i/>
          <w:iCs/>
          <w:lang w:val="en-US"/>
        </w:rPr>
        <w:t xml:space="preserve"> </w:t>
      </w:r>
      <w:r w:rsidR="00B8079F">
        <w:rPr>
          <w:lang w:val="en-US"/>
        </w:rPr>
        <w:t>/ resoluteness</w:t>
      </w:r>
      <w:r w:rsidRPr="00BD539D">
        <w:rPr>
          <w:lang w:val="en-US"/>
        </w:rPr>
        <w:t>, see</w:t>
      </w:r>
      <w:r w:rsidR="00625BF0">
        <w:rPr>
          <w:lang w:val="en-US"/>
        </w:rPr>
        <w:t xml:space="preserve"> Heidegger 1972</w:t>
      </w:r>
      <w:r w:rsidR="00681EBB">
        <w:rPr>
          <w:lang w:val="en-US"/>
        </w:rPr>
        <w:t xml:space="preserve">: </w:t>
      </w:r>
      <w:r w:rsidR="00625BF0">
        <w:rPr>
          <w:lang w:val="en-US"/>
        </w:rPr>
        <w:t xml:space="preserve">297-301; </w:t>
      </w:r>
      <w:r w:rsidR="00681EBB">
        <w:rPr>
          <w:lang w:val="en-US"/>
        </w:rPr>
        <w:t xml:space="preserve">2001: </w:t>
      </w:r>
      <w:r w:rsidR="00625BF0">
        <w:rPr>
          <w:lang w:val="en-US"/>
        </w:rPr>
        <w:t>344-348.</w:t>
      </w:r>
      <w:r w:rsidRPr="00BD539D">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82883"/>
      <w:docPartObj>
        <w:docPartGallery w:val="Page Numbers (Top of Page)"/>
        <w:docPartUnique/>
      </w:docPartObj>
    </w:sdtPr>
    <w:sdtEndPr/>
    <w:sdtContent>
      <w:p w:rsidR="00012C4D" w:rsidRDefault="00012C4D">
        <w:pPr>
          <w:pStyle w:val="Koptekst"/>
          <w:jc w:val="right"/>
        </w:pPr>
        <w:r>
          <w:fldChar w:fldCharType="begin"/>
        </w:r>
        <w:r>
          <w:instrText>PAGE   \* MERGEFORMAT</w:instrText>
        </w:r>
        <w:r>
          <w:fldChar w:fldCharType="separate"/>
        </w:r>
        <w:r w:rsidR="00C755C2" w:rsidRPr="00C755C2">
          <w:rPr>
            <w:noProof/>
            <w:lang w:val="nl-NL"/>
          </w:rPr>
          <w:t>20</w:t>
        </w:r>
        <w:r>
          <w:fldChar w:fldCharType="end"/>
        </w:r>
      </w:p>
    </w:sdtContent>
  </w:sdt>
  <w:p w:rsidR="00012C4D" w:rsidRDefault="00012C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54CC"/>
    <w:multiLevelType w:val="hybridMultilevel"/>
    <w:tmpl w:val="118222F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3B"/>
    <w:rsid w:val="000036EB"/>
    <w:rsid w:val="00012C4D"/>
    <w:rsid w:val="00014F3B"/>
    <w:rsid w:val="00032071"/>
    <w:rsid w:val="00032B1C"/>
    <w:rsid w:val="00032FD8"/>
    <w:rsid w:val="000368E8"/>
    <w:rsid w:val="000373E7"/>
    <w:rsid w:val="0004092A"/>
    <w:rsid w:val="00041A82"/>
    <w:rsid w:val="00044478"/>
    <w:rsid w:val="00057239"/>
    <w:rsid w:val="000653AD"/>
    <w:rsid w:val="0006668B"/>
    <w:rsid w:val="00070FE7"/>
    <w:rsid w:val="000748E0"/>
    <w:rsid w:val="00081D00"/>
    <w:rsid w:val="00090187"/>
    <w:rsid w:val="000905B2"/>
    <w:rsid w:val="00090648"/>
    <w:rsid w:val="000A11CC"/>
    <w:rsid w:val="000A3A19"/>
    <w:rsid w:val="000C0439"/>
    <w:rsid w:val="000C44BF"/>
    <w:rsid w:val="000C59EE"/>
    <w:rsid w:val="000C616D"/>
    <w:rsid w:val="000C621B"/>
    <w:rsid w:val="000D0A07"/>
    <w:rsid w:val="000E7DCF"/>
    <w:rsid w:val="000F0ADF"/>
    <w:rsid w:val="001019B2"/>
    <w:rsid w:val="00102A25"/>
    <w:rsid w:val="00117F98"/>
    <w:rsid w:val="00134557"/>
    <w:rsid w:val="001411C5"/>
    <w:rsid w:val="00145459"/>
    <w:rsid w:val="0015699E"/>
    <w:rsid w:val="00160E04"/>
    <w:rsid w:val="001715F8"/>
    <w:rsid w:val="001822BC"/>
    <w:rsid w:val="00186185"/>
    <w:rsid w:val="0019195F"/>
    <w:rsid w:val="00194443"/>
    <w:rsid w:val="00195354"/>
    <w:rsid w:val="001A687E"/>
    <w:rsid w:val="001C195F"/>
    <w:rsid w:val="001C3F27"/>
    <w:rsid w:val="001C6569"/>
    <w:rsid w:val="001C762B"/>
    <w:rsid w:val="001C7A9F"/>
    <w:rsid w:val="001E2DDA"/>
    <w:rsid w:val="001F2139"/>
    <w:rsid w:val="001F68A7"/>
    <w:rsid w:val="00202027"/>
    <w:rsid w:val="002047A6"/>
    <w:rsid w:val="0020539E"/>
    <w:rsid w:val="00211D0E"/>
    <w:rsid w:val="00211F74"/>
    <w:rsid w:val="002133C7"/>
    <w:rsid w:val="002312AD"/>
    <w:rsid w:val="00246849"/>
    <w:rsid w:val="002507DB"/>
    <w:rsid w:val="0026432E"/>
    <w:rsid w:val="002669A5"/>
    <w:rsid w:val="0027692D"/>
    <w:rsid w:val="00277087"/>
    <w:rsid w:val="00281CA0"/>
    <w:rsid w:val="00282229"/>
    <w:rsid w:val="00283269"/>
    <w:rsid w:val="00284490"/>
    <w:rsid w:val="00284E30"/>
    <w:rsid w:val="0028710B"/>
    <w:rsid w:val="0029593B"/>
    <w:rsid w:val="002A1D65"/>
    <w:rsid w:val="002A5DC1"/>
    <w:rsid w:val="002B30C5"/>
    <w:rsid w:val="002C2B1A"/>
    <w:rsid w:val="002E00B5"/>
    <w:rsid w:val="002E51AA"/>
    <w:rsid w:val="002E589A"/>
    <w:rsid w:val="002E5EAF"/>
    <w:rsid w:val="002F4C05"/>
    <w:rsid w:val="002F4C29"/>
    <w:rsid w:val="002F652E"/>
    <w:rsid w:val="002F65B3"/>
    <w:rsid w:val="00300F1D"/>
    <w:rsid w:val="00307049"/>
    <w:rsid w:val="00314D77"/>
    <w:rsid w:val="00325720"/>
    <w:rsid w:val="00326EAE"/>
    <w:rsid w:val="00327FD1"/>
    <w:rsid w:val="00332C04"/>
    <w:rsid w:val="00345B34"/>
    <w:rsid w:val="00353464"/>
    <w:rsid w:val="003554E4"/>
    <w:rsid w:val="003620BF"/>
    <w:rsid w:val="00374322"/>
    <w:rsid w:val="00377CFA"/>
    <w:rsid w:val="00390CB4"/>
    <w:rsid w:val="0039155C"/>
    <w:rsid w:val="003938D7"/>
    <w:rsid w:val="003A6D47"/>
    <w:rsid w:val="003C3C3B"/>
    <w:rsid w:val="003C60C1"/>
    <w:rsid w:val="003D166A"/>
    <w:rsid w:val="003D6F72"/>
    <w:rsid w:val="004141F5"/>
    <w:rsid w:val="00415A63"/>
    <w:rsid w:val="00424CFB"/>
    <w:rsid w:val="004365D6"/>
    <w:rsid w:val="00440ABA"/>
    <w:rsid w:val="00440E49"/>
    <w:rsid w:val="00442DA6"/>
    <w:rsid w:val="00443F5B"/>
    <w:rsid w:val="00447DC6"/>
    <w:rsid w:val="004579D4"/>
    <w:rsid w:val="004635C4"/>
    <w:rsid w:val="00467100"/>
    <w:rsid w:val="00477FD6"/>
    <w:rsid w:val="00481994"/>
    <w:rsid w:val="00482299"/>
    <w:rsid w:val="004822D6"/>
    <w:rsid w:val="0048489D"/>
    <w:rsid w:val="004869FF"/>
    <w:rsid w:val="00487F16"/>
    <w:rsid w:val="00493444"/>
    <w:rsid w:val="00497FD3"/>
    <w:rsid w:val="004A0815"/>
    <w:rsid w:val="004A394A"/>
    <w:rsid w:val="004A6213"/>
    <w:rsid w:val="004B1F77"/>
    <w:rsid w:val="004B3A33"/>
    <w:rsid w:val="004B7491"/>
    <w:rsid w:val="004C0D63"/>
    <w:rsid w:val="004C1DC7"/>
    <w:rsid w:val="004C2BD1"/>
    <w:rsid w:val="004C6D77"/>
    <w:rsid w:val="004F3F7C"/>
    <w:rsid w:val="00503ACA"/>
    <w:rsid w:val="00505D7B"/>
    <w:rsid w:val="00514D73"/>
    <w:rsid w:val="005208BD"/>
    <w:rsid w:val="00527089"/>
    <w:rsid w:val="00543842"/>
    <w:rsid w:val="00544B79"/>
    <w:rsid w:val="005510B0"/>
    <w:rsid w:val="005568FB"/>
    <w:rsid w:val="00563101"/>
    <w:rsid w:val="00567C06"/>
    <w:rsid w:val="0058336F"/>
    <w:rsid w:val="00586B83"/>
    <w:rsid w:val="00586EC7"/>
    <w:rsid w:val="0059358E"/>
    <w:rsid w:val="005A440B"/>
    <w:rsid w:val="005A7FB3"/>
    <w:rsid w:val="005B062D"/>
    <w:rsid w:val="005D1BE6"/>
    <w:rsid w:val="005D57F7"/>
    <w:rsid w:val="005D74C0"/>
    <w:rsid w:val="005E13A1"/>
    <w:rsid w:val="005E199C"/>
    <w:rsid w:val="006065A5"/>
    <w:rsid w:val="0062004F"/>
    <w:rsid w:val="00620CDB"/>
    <w:rsid w:val="00621F66"/>
    <w:rsid w:val="006239E1"/>
    <w:rsid w:val="006245D9"/>
    <w:rsid w:val="00625BF0"/>
    <w:rsid w:val="00640AA6"/>
    <w:rsid w:val="00642CAE"/>
    <w:rsid w:val="00650480"/>
    <w:rsid w:val="00650FDE"/>
    <w:rsid w:val="006561F8"/>
    <w:rsid w:val="00660F6F"/>
    <w:rsid w:val="00672FB7"/>
    <w:rsid w:val="00681EBB"/>
    <w:rsid w:val="00682B86"/>
    <w:rsid w:val="006859E3"/>
    <w:rsid w:val="00686245"/>
    <w:rsid w:val="00695722"/>
    <w:rsid w:val="006B4F89"/>
    <w:rsid w:val="006B62AE"/>
    <w:rsid w:val="006C0CAA"/>
    <w:rsid w:val="006C37BA"/>
    <w:rsid w:val="006D5965"/>
    <w:rsid w:val="006D64B1"/>
    <w:rsid w:val="006E0B1B"/>
    <w:rsid w:val="00706A72"/>
    <w:rsid w:val="007143E0"/>
    <w:rsid w:val="0071479A"/>
    <w:rsid w:val="00723155"/>
    <w:rsid w:val="00724E34"/>
    <w:rsid w:val="0072539C"/>
    <w:rsid w:val="0073340D"/>
    <w:rsid w:val="007340D6"/>
    <w:rsid w:val="00734DC2"/>
    <w:rsid w:val="00735BB6"/>
    <w:rsid w:val="00740AB4"/>
    <w:rsid w:val="007428A6"/>
    <w:rsid w:val="00745CC8"/>
    <w:rsid w:val="0075104C"/>
    <w:rsid w:val="00752311"/>
    <w:rsid w:val="00752557"/>
    <w:rsid w:val="0076057F"/>
    <w:rsid w:val="007623D9"/>
    <w:rsid w:val="007804CA"/>
    <w:rsid w:val="007832B3"/>
    <w:rsid w:val="00790BCA"/>
    <w:rsid w:val="007913A2"/>
    <w:rsid w:val="00793EA6"/>
    <w:rsid w:val="00795D85"/>
    <w:rsid w:val="00797DA9"/>
    <w:rsid w:val="007A3BD2"/>
    <w:rsid w:val="007C556D"/>
    <w:rsid w:val="007D7D20"/>
    <w:rsid w:val="007E008F"/>
    <w:rsid w:val="007E6152"/>
    <w:rsid w:val="007F0F78"/>
    <w:rsid w:val="007F5436"/>
    <w:rsid w:val="007F6B85"/>
    <w:rsid w:val="00800D4D"/>
    <w:rsid w:val="00807927"/>
    <w:rsid w:val="00813670"/>
    <w:rsid w:val="0082102E"/>
    <w:rsid w:val="008225BA"/>
    <w:rsid w:val="00822CBB"/>
    <w:rsid w:val="00825650"/>
    <w:rsid w:val="0083173B"/>
    <w:rsid w:val="0083206F"/>
    <w:rsid w:val="008347DC"/>
    <w:rsid w:val="008349CC"/>
    <w:rsid w:val="00840ABA"/>
    <w:rsid w:val="008459F5"/>
    <w:rsid w:val="00851B4F"/>
    <w:rsid w:val="00866048"/>
    <w:rsid w:val="00880C87"/>
    <w:rsid w:val="0088287F"/>
    <w:rsid w:val="00885EC6"/>
    <w:rsid w:val="0088738C"/>
    <w:rsid w:val="0089287E"/>
    <w:rsid w:val="00896074"/>
    <w:rsid w:val="008A34AA"/>
    <w:rsid w:val="008A6AFB"/>
    <w:rsid w:val="008A70AC"/>
    <w:rsid w:val="008B6EE5"/>
    <w:rsid w:val="008B728F"/>
    <w:rsid w:val="008C3DA4"/>
    <w:rsid w:val="008D1580"/>
    <w:rsid w:val="008D2212"/>
    <w:rsid w:val="008E49A6"/>
    <w:rsid w:val="008E6B7F"/>
    <w:rsid w:val="008F6070"/>
    <w:rsid w:val="009101AB"/>
    <w:rsid w:val="00913C96"/>
    <w:rsid w:val="009173FB"/>
    <w:rsid w:val="00920081"/>
    <w:rsid w:val="009244BC"/>
    <w:rsid w:val="00931343"/>
    <w:rsid w:val="009359FF"/>
    <w:rsid w:val="0093706C"/>
    <w:rsid w:val="0094405F"/>
    <w:rsid w:val="0095419D"/>
    <w:rsid w:val="009570BE"/>
    <w:rsid w:val="00963440"/>
    <w:rsid w:val="00964BBB"/>
    <w:rsid w:val="009673EC"/>
    <w:rsid w:val="009704B1"/>
    <w:rsid w:val="00994798"/>
    <w:rsid w:val="00996280"/>
    <w:rsid w:val="009A04A3"/>
    <w:rsid w:val="009A0BB8"/>
    <w:rsid w:val="009A23D6"/>
    <w:rsid w:val="009D1C38"/>
    <w:rsid w:val="009D6589"/>
    <w:rsid w:val="009E2AED"/>
    <w:rsid w:val="009E5735"/>
    <w:rsid w:val="009F2DDF"/>
    <w:rsid w:val="009F6ED9"/>
    <w:rsid w:val="00A00130"/>
    <w:rsid w:val="00A007CB"/>
    <w:rsid w:val="00A10023"/>
    <w:rsid w:val="00A1203F"/>
    <w:rsid w:val="00A234A3"/>
    <w:rsid w:val="00A26066"/>
    <w:rsid w:val="00A2741A"/>
    <w:rsid w:val="00A433E8"/>
    <w:rsid w:val="00A4357E"/>
    <w:rsid w:val="00A54843"/>
    <w:rsid w:val="00A617DD"/>
    <w:rsid w:val="00A674C3"/>
    <w:rsid w:val="00A70119"/>
    <w:rsid w:val="00A75CC2"/>
    <w:rsid w:val="00A8774A"/>
    <w:rsid w:val="00A90378"/>
    <w:rsid w:val="00AA64AC"/>
    <w:rsid w:val="00AB1AF9"/>
    <w:rsid w:val="00AB26FD"/>
    <w:rsid w:val="00AB3EA5"/>
    <w:rsid w:val="00AB7413"/>
    <w:rsid w:val="00AC0F21"/>
    <w:rsid w:val="00AD1801"/>
    <w:rsid w:val="00AD5F6D"/>
    <w:rsid w:val="00AE20C6"/>
    <w:rsid w:val="00AE5775"/>
    <w:rsid w:val="00AE5A90"/>
    <w:rsid w:val="00B10F73"/>
    <w:rsid w:val="00B16C8E"/>
    <w:rsid w:val="00B255AB"/>
    <w:rsid w:val="00B3123D"/>
    <w:rsid w:val="00B4193B"/>
    <w:rsid w:val="00B44C2F"/>
    <w:rsid w:val="00B51D18"/>
    <w:rsid w:val="00B53D4D"/>
    <w:rsid w:val="00B5620C"/>
    <w:rsid w:val="00B6318C"/>
    <w:rsid w:val="00B674A4"/>
    <w:rsid w:val="00B70C6B"/>
    <w:rsid w:val="00B734AB"/>
    <w:rsid w:val="00B75B9A"/>
    <w:rsid w:val="00B8079F"/>
    <w:rsid w:val="00B8095F"/>
    <w:rsid w:val="00B83BCD"/>
    <w:rsid w:val="00B87B1A"/>
    <w:rsid w:val="00B9027B"/>
    <w:rsid w:val="00BA236E"/>
    <w:rsid w:val="00BA3516"/>
    <w:rsid w:val="00BA3923"/>
    <w:rsid w:val="00BB6BDA"/>
    <w:rsid w:val="00BC3373"/>
    <w:rsid w:val="00BC7791"/>
    <w:rsid w:val="00BD539D"/>
    <w:rsid w:val="00BE7360"/>
    <w:rsid w:val="00BF0537"/>
    <w:rsid w:val="00C0061E"/>
    <w:rsid w:val="00C00AED"/>
    <w:rsid w:val="00C014A4"/>
    <w:rsid w:val="00C03391"/>
    <w:rsid w:val="00C05143"/>
    <w:rsid w:val="00C060F1"/>
    <w:rsid w:val="00C21A55"/>
    <w:rsid w:val="00C21EC0"/>
    <w:rsid w:val="00C241F6"/>
    <w:rsid w:val="00C24B50"/>
    <w:rsid w:val="00C33AB2"/>
    <w:rsid w:val="00C33B6A"/>
    <w:rsid w:val="00C37E3C"/>
    <w:rsid w:val="00C50E57"/>
    <w:rsid w:val="00C51D1C"/>
    <w:rsid w:val="00C60A28"/>
    <w:rsid w:val="00C61AF3"/>
    <w:rsid w:val="00C63A96"/>
    <w:rsid w:val="00C72F89"/>
    <w:rsid w:val="00C755C2"/>
    <w:rsid w:val="00C76231"/>
    <w:rsid w:val="00C80354"/>
    <w:rsid w:val="00C807F6"/>
    <w:rsid w:val="00C82463"/>
    <w:rsid w:val="00C841C2"/>
    <w:rsid w:val="00C86FBF"/>
    <w:rsid w:val="00C9741A"/>
    <w:rsid w:val="00C97AB4"/>
    <w:rsid w:val="00CB4B3E"/>
    <w:rsid w:val="00CB7DF7"/>
    <w:rsid w:val="00CC01B2"/>
    <w:rsid w:val="00CC211C"/>
    <w:rsid w:val="00CD15FD"/>
    <w:rsid w:val="00CD1C80"/>
    <w:rsid w:val="00CE10FB"/>
    <w:rsid w:val="00CE2ED6"/>
    <w:rsid w:val="00CE3571"/>
    <w:rsid w:val="00CF3A13"/>
    <w:rsid w:val="00D002F6"/>
    <w:rsid w:val="00D03CA8"/>
    <w:rsid w:val="00D04A1D"/>
    <w:rsid w:val="00D11322"/>
    <w:rsid w:val="00D12800"/>
    <w:rsid w:val="00D2648A"/>
    <w:rsid w:val="00D35441"/>
    <w:rsid w:val="00D360F6"/>
    <w:rsid w:val="00D367C3"/>
    <w:rsid w:val="00D430B8"/>
    <w:rsid w:val="00D44239"/>
    <w:rsid w:val="00D539A3"/>
    <w:rsid w:val="00D55422"/>
    <w:rsid w:val="00D57ACA"/>
    <w:rsid w:val="00D70E80"/>
    <w:rsid w:val="00D829B5"/>
    <w:rsid w:val="00D91148"/>
    <w:rsid w:val="00D92AB7"/>
    <w:rsid w:val="00D96FC3"/>
    <w:rsid w:val="00DA0931"/>
    <w:rsid w:val="00DA765B"/>
    <w:rsid w:val="00DB4827"/>
    <w:rsid w:val="00DD1137"/>
    <w:rsid w:val="00DD38F5"/>
    <w:rsid w:val="00DD52AE"/>
    <w:rsid w:val="00DD5718"/>
    <w:rsid w:val="00DD66A9"/>
    <w:rsid w:val="00DD7BF9"/>
    <w:rsid w:val="00DE47F7"/>
    <w:rsid w:val="00DF0A08"/>
    <w:rsid w:val="00E00E97"/>
    <w:rsid w:val="00E02087"/>
    <w:rsid w:val="00E04F52"/>
    <w:rsid w:val="00E10E58"/>
    <w:rsid w:val="00E14D63"/>
    <w:rsid w:val="00E166CC"/>
    <w:rsid w:val="00E170C8"/>
    <w:rsid w:val="00E23D4C"/>
    <w:rsid w:val="00E4233E"/>
    <w:rsid w:val="00E45B6E"/>
    <w:rsid w:val="00E45DB1"/>
    <w:rsid w:val="00E477AE"/>
    <w:rsid w:val="00E5170D"/>
    <w:rsid w:val="00E51755"/>
    <w:rsid w:val="00E53931"/>
    <w:rsid w:val="00E6246D"/>
    <w:rsid w:val="00E62F46"/>
    <w:rsid w:val="00E66025"/>
    <w:rsid w:val="00E66F90"/>
    <w:rsid w:val="00E6777B"/>
    <w:rsid w:val="00E70B1D"/>
    <w:rsid w:val="00E72DFE"/>
    <w:rsid w:val="00E756FA"/>
    <w:rsid w:val="00E76732"/>
    <w:rsid w:val="00E8064D"/>
    <w:rsid w:val="00E86DC4"/>
    <w:rsid w:val="00E95320"/>
    <w:rsid w:val="00EA5275"/>
    <w:rsid w:val="00EB6C2F"/>
    <w:rsid w:val="00EC53EA"/>
    <w:rsid w:val="00ED4A53"/>
    <w:rsid w:val="00EE24F5"/>
    <w:rsid w:val="00EE4500"/>
    <w:rsid w:val="00EF43F1"/>
    <w:rsid w:val="00F115FF"/>
    <w:rsid w:val="00F11DC0"/>
    <w:rsid w:val="00F1233F"/>
    <w:rsid w:val="00F17451"/>
    <w:rsid w:val="00F179E9"/>
    <w:rsid w:val="00F20438"/>
    <w:rsid w:val="00F27B61"/>
    <w:rsid w:val="00F312DB"/>
    <w:rsid w:val="00F347F1"/>
    <w:rsid w:val="00F36271"/>
    <w:rsid w:val="00F51B09"/>
    <w:rsid w:val="00F55EA8"/>
    <w:rsid w:val="00F744EF"/>
    <w:rsid w:val="00F77FDB"/>
    <w:rsid w:val="00F91B2E"/>
    <w:rsid w:val="00FA01E2"/>
    <w:rsid w:val="00FA23FB"/>
    <w:rsid w:val="00FA3251"/>
    <w:rsid w:val="00FB4F24"/>
    <w:rsid w:val="00FC54DB"/>
    <w:rsid w:val="00FD0FA5"/>
    <w:rsid w:val="00FD6594"/>
    <w:rsid w:val="00FE638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334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33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7C06"/>
    <w:pPr>
      <w:ind w:left="720"/>
      <w:contextualSpacing/>
    </w:pPr>
  </w:style>
  <w:style w:type="paragraph" w:styleId="Koptekst">
    <w:name w:val="header"/>
    <w:basedOn w:val="Standaard"/>
    <w:link w:val="KoptekstChar"/>
    <w:uiPriority w:val="99"/>
    <w:unhideWhenUsed/>
    <w:rsid w:val="00B16C8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16C8E"/>
  </w:style>
  <w:style w:type="paragraph" w:styleId="Voettekst">
    <w:name w:val="footer"/>
    <w:basedOn w:val="Standaard"/>
    <w:link w:val="VoettekstChar"/>
    <w:uiPriority w:val="99"/>
    <w:unhideWhenUsed/>
    <w:rsid w:val="00B16C8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16C8E"/>
  </w:style>
  <w:style w:type="paragraph" w:styleId="Voetnoottekst">
    <w:name w:val="footnote text"/>
    <w:basedOn w:val="Standaard"/>
    <w:link w:val="VoetnoottekstChar"/>
    <w:uiPriority w:val="99"/>
    <w:semiHidden/>
    <w:unhideWhenUsed/>
    <w:rsid w:val="002312A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312AD"/>
    <w:rPr>
      <w:sz w:val="20"/>
      <w:szCs w:val="20"/>
    </w:rPr>
  </w:style>
  <w:style w:type="character" w:styleId="Voetnootmarkering">
    <w:name w:val="footnote reference"/>
    <w:basedOn w:val="Standaardalinea-lettertype"/>
    <w:uiPriority w:val="99"/>
    <w:semiHidden/>
    <w:unhideWhenUsed/>
    <w:rsid w:val="002312AD"/>
    <w:rPr>
      <w:vertAlign w:val="superscript"/>
    </w:rPr>
  </w:style>
  <w:style w:type="character" w:customStyle="1" w:styleId="Kop1Char">
    <w:name w:val="Kop 1 Char"/>
    <w:basedOn w:val="Standaardalinea-lettertype"/>
    <w:link w:val="Kop1"/>
    <w:uiPriority w:val="9"/>
    <w:rsid w:val="0073340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3340D"/>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99"/>
    <w:unhideWhenUsed/>
    <w:rsid w:val="0073340D"/>
    <w:pPr>
      <w:spacing w:after="120"/>
    </w:pPr>
  </w:style>
  <w:style w:type="character" w:customStyle="1" w:styleId="PlattetekstChar">
    <w:name w:val="Platte tekst Char"/>
    <w:basedOn w:val="Standaardalinea-lettertype"/>
    <w:link w:val="Plattetekst"/>
    <w:uiPriority w:val="99"/>
    <w:rsid w:val="0073340D"/>
  </w:style>
  <w:style w:type="paragraph" w:styleId="Platteteksteersteinspringing">
    <w:name w:val="Body Text First Indent"/>
    <w:basedOn w:val="Plattetekst"/>
    <w:link w:val="PlatteteksteersteinspringingChar"/>
    <w:uiPriority w:val="99"/>
    <w:unhideWhenUsed/>
    <w:rsid w:val="0073340D"/>
    <w:pPr>
      <w:spacing w:after="0"/>
      <w:ind w:firstLine="360"/>
    </w:pPr>
  </w:style>
  <w:style w:type="character" w:customStyle="1" w:styleId="PlatteteksteersteinspringingChar">
    <w:name w:val="Platte tekst eerste inspringing Char"/>
    <w:basedOn w:val="PlattetekstChar"/>
    <w:link w:val="Platteteksteersteinspringing"/>
    <w:uiPriority w:val="99"/>
    <w:rsid w:val="0073340D"/>
  </w:style>
  <w:style w:type="character" w:styleId="Verwijzingopmerking">
    <w:name w:val="annotation reference"/>
    <w:basedOn w:val="Standaardalinea-lettertype"/>
    <w:uiPriority w:val="99"/>
    <w:semiHidden/>
    <w:unhideWhenUsed/>
    <w:rsid w:val="00C51D1C"/>
    <w:rPr>
      <w:sz w:val="16"/>
      <w:szCs w:val="16"/>
    </w:rPr>
  </w:style>
  <w:style w:type="paragraph" w:styleId="Tekstopmerking">
    <w:name w:val="annotation text"/>
    <w:basedOn w:val="Standaard"/>
    <w:link w:val="TekstopmerkingChar"/>
    <w:uiPriority w:val="99"/>
    <w:semiHidden/>
    <w:unhideWhenUsed/>
    <w:rsid w:val="00C51D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1D1C"/>
    <w:rPr>
      <w:sz w:val="20"/>
      <w:szCs w:val="20"/>
    </w:rPr>
  </w:style>
  <w:style w:type="paragraph" w:styleId="Onderwerpvanopmerking">
    <w:name w:val="annotation subject"/>
    <w:basedOn w:val="Tekstopmerking"/>
    <w:next w:val="Tekstopmerking"/>
    <w:link w:val="OnderwerpvanopmerkingChar"/>
    <w:uiPriority w:val="99"/>
    <w:semiHidden/>
    <w:unhideWhenUsed/>
    <w:rsid w:val="00C51D1C"/>
    <w:rPr>
      <w:b/>
      <w:bCs/>
    </w:rPr>
  </w:style>
  <w:style w:type="character" w:customStyle="1" w:styleId="OnderwerpvanopmerkingChar">
    <w:name w:val="Onderwerp van opmerking Char"/>
    <w:basedOn w:val="TekstopmerkingChar"/>
    <w:link w:val="Onderwerpvanopmerking"/>
    <w:uiPriority w:val="99"/>
    <w:semiHidden/>
    <w:rsid w:val="00C51D1C"/>
    <w:rPr>
      <w:b/>
      <w:bCs/>
      <w:sz w:val="20"/>
      <w:szCs w:val="20"/>
    </w:rPr>
  </w:style>
  <w:style w:type="paragraph" w:styleId="Ballontekst">
    <w:name w:val="Balloon Text"/>
    <w:basedOn w:val="Standaard"/>
    <w:link w:val="BallontekstChar"/>
    <w:uiPriority w:val="99"/>
    <w:semiHidden/>
    <w:unhideWhenUsed/>
    <w:rsid w:val="00C51D1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334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334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7C06"/>
    <w:pPr>
      <w:ind w:left="720"/>
      <w:contextualSpacing/>
    </w:pPr>
  </w:style>
  <w:style w:type="paragraph" w:styleId="Koptekst">
    <w:name w:val="header"/>
    <w:basedOn w:val="Standaard"/>
    <w:link w:val="KoptekstChar"/>
    <w:uiPriority w:val="99"/>
    <w:unhideWhenUsed/>
    <w:rsid w:val="00B16C8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16C8E"/>
  </w:style>
  <w:style w:type="paragraph" w:styleId="Voettekst">
    <w:name w:val="footer"/>
    <w:basedOn w:val="Standaard"/>
    <w:link w:val="VoettekstChar"/>
    <w:uiPriority w:val="99"/>
    <w:unhideWhenUsed/>
    <w:rsid w:val="00B16C8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16C8E"/>
  </w:style>
  <w:style w:type="paragraph" w:styleId="Voetnoottekst">
    <w:name w:val="footnote text"/>
    <w:basedOn w:val="Standaard"/>
    <w:link w:val="VoetnoottekstChar"/>
    <w:uiPriority w:val="99"/>
    <w:semiHidden/>
    <w:unhideWhenUsed/>
    <w:rsid w:val="002312AD"/>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312AD"/>
    <w:rPr>
      <w:sz w:val="20"/>
      <w:szCs w:val="20"/>
    </w:rPr>
  </w:style>
  <w:style w:type="character" w:styleId="Voetnootmarkering">
    <w:name w:val="footnote reference"/>
    <w:basedOn w:val="Standaardalinea-lettertype"/>
    <w:uiPriority w:val="99"/>
    <w:semiHidden/>
    <w:unhideWhenUsed/>
    <w:rsid w:val="002312AD"/>
    <w:rPr>
      <w:vertAlign w:val="superscript"/>
    </w:rPr>
  </w:style>
  <w:style w:type="character" w:customStyle="1" w:styleId="Kop1Char">
    <w:name w:val="Kop 1 Char"/>
    <w:basedOn w:val="Standaardalinea-lettertype"/>
    <w:link w:val="Kop1"/>
    <w:uiPriority w:val="9"/>
    <w:rsid w:val="0073340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3340D"/>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99"/>
    <w:unhideWhenUsed/>
    <w:rsid w:val="0073340D"/>
    <w:pPr>
      <w:spacing w:after="120"/>
    </w:pPr>
  </w:style>
  <w:style w:type="character" w:customStyle="1" w:styleId="PlattetekstChar">
    <w:name w:val="Platte tekst Char"/>
    <w:basedOn w:val="Standaardalinea-lettertype"/>
    <w:link w:val="Plattetekst"/>
    <w:uiPriority w:val="99"/>
    <w:rsid w:val="0073340D"/>
  </w:style>
  <w:style w:type="paragraph" w:styleId="Platteteksteersteinspringing">
    <w:name w:val="Body Text First Indent"/>
    <w:basedOn w:val="Plattetekst"/>
    <w:link w:val="PlatteteksteersteinspringingChar"/>
    <w:uiPriority w:val="99"/>
    <w:unhideWhenUsed/>
    <w:rsid w:val="0073340D"/>
    <w:pPr>
      <w:spacing w:after="0"/>
      <w:ind w:firstLine="360"/>
    </w:pPr>
  </w:style>
  <w:style w:type="character" w:customStyle="1" w:styleId="PlatteteksteersteinspringingChar">
    <w:name w:val="Platte tekst eerste inspringing Char"/>
    <w:basedOn w:val="PlattetekstChar"/>
    <w:link w:val="Platteteksteersteinspringing"/>
    <w:uiPriority w:val="99"/>
    <w:rsid w:val="0073340D"/>
  </w:style>
  <w:style w:type="character" w:styleId="Verwijzingopmerking">
    <w:name w:val="annotation reference"/>
    <w:basedOn w:val="Standaardalinea-lettertype"/>
    <w:uiPriority w:val="99"/>
    <w:semiHidden/>
    <w:unhideWhenUsed/>
    <w:rsid w:val="00C51D1C"/>
    <w:rPr>
      <w:sz w:val="16"/>
      <w:szCs w:val="16"/>
    </w:rPr>
  </w:style>
  <w:style w:type="paragraph" w:styleId="Tekstopmerking">
    <w:name w:val="annotation text"/>
    <w:basedOn w:val="Standaard"/>
    <w:link w:val="TekstopmerkingChar"/>
    <w:uiPriority w:val="99"/>
    <w:semiHidden/>
    <w:unhideWhenUsed/>
    <w:rsid w:val="00C51D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1D1C"/>
    <w:rPr>
      <w:sz w:val="20"/>
      <w:szCs w:val="20"/>
    </w:rPr>
  </w:style>
  <w:style w:type="paragraph" w:styleId="Onderwerpvanopmerking">
    <w:name w:val="annotation subject"/>
    <w:basedOn w:val="Tekstopmerking"/>
    <w:next w:val="Tekstopmerking"/>
    <w:link w:val="OnderwerpvanopmerkingChar"/>
    <w:uiPriority w:val="99"/>
    <w:semiHidden/>
    <w:unhideWhenUsed/>
    <w:rsid w:val="00C51D1C"/>
    <w:rPr>
      <w:b/>
      <w:bCs/>
    </w:rPr>
  </w:style>
  <w:style w:type="character" w:customStyle="1" w:styleId="OnderwerpvanopmerkingChar">
    <w:name w:val="Onderwerp van opmerking Char"/>
    <w:basedOn w:val="TekstopmerkingChar"/>
    <w:link w:val="Onderwerpvanopmerking"/>
    <w:uiPriority w:val="99"/>
    <w:semiHidden/>
    <w:rsid w:val="00C51D1C"/>
    <w:rPr>
      <w:b/>
      <w:bCs/>
      <w:sz w:val="20"/>
      <w:szCs w:val="20"/>
    </w:rPr>
  </w:style>
  <w:style w:type="paragraph" w:styleId="Ballontekst">
    <w:name w:val="Balloon Text"/>
    <w:basedOn w:val="Standaard"/>
    <w:link w:val="BallontekstChar"/>
    <w:uiPriority w:val="99"/>
    <w:semiHidden/>
    <w:unhideWhenUsed/>
    <w:rsid w:val="00C51D1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1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6FFB-D4BC-4113-A021-53E0F7E4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5344</TotalTime>
  <Pages>21</Pages>
  <Words>7040</Words>
  <Characters>38724</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227</cp:revision>
  <dcterms:created xsi:type="dcterms:W3CDTF">2013-04-30T09:35:00Z</dcterms:created>
  <dcterms:modified xsi:type="dcterms:W3CDTF">2013-07-04T15:00:00Z</dcterms:modified>
</cp:coreProperties>
</file>